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5B00A" w14:textId="77777777" w:rsidR="00C72627" w:rsidRPr="001000FF" w:rsidRDefault="00210AE4" w:rsidP="0001689A">
      <w:pPr>
        <w:spacing w:after="0" w:line="276" w:lineRule="auto"/>
        <w:jc w:val="right"/>
        <w:rPr>
          <w:rFonts w:ascii="Cambria" w:hAnsi="Cambria" w:cstheme="minorHAnsi"/>
          <w:sz w:val="28"/>
          <w:szCs w:val="28"/>
        </w:rPr>
      </w:pPr>
      <w:r w:rsidRPr="001000FF">
        <w:rPr>
          <w:rFonts w:ascii="Cambria" w:hAnsi="Cambria" w:cstheme="minorHAnsi"/>
          <w:sz w:val="28"/>
          <w:szCs w:val="28"/>
        </w:rPr>
        <w:t>2</w:t>
      </w:r>
      <w:r w:rsidR="002A25D6" w:rsidRPr="001000FF">
        <w:rPr>
          <w:rFonts w:ascii="Cambria" w:hAnsi="Cambria" w:cstheme="minorHAnsi"/>
          <w:sz w:val="28"/>
          <w:szCs w:val="28"/>
        </w:rPr>
        <w:t>8</w:t>
      </w:r>
      <w:r w:rsidRPr="001000FF">
        <w:rPr>
          <w:rFonts w:ascii="Cambria" w:hAnsi="Cambria" w:cstheme="minorHAnsi"/>
          <w:sz w:val="28"/>
          <w:szCs w:val="28"/>
        </w:rPr>
        <w:t xml:space="preserve"> </w:t>
      </w:r>
      <w:r w:rsidR="0001689A" w:rsidRPr="001000FF">
        <w:rPr>
          <w:rFonts w:ascii="Cambria" w:hAnsi="Cambria" w:cstheme="minorHAnsi"/>
          <w:sz w:val="28"/>
          <w:szCs w:val="28"/>
        </w:rPr>
        <w:t>aprile 2022</w:t>
      </w:r>
      <w:r w:rsidR="00431D6D" w:rsidRPr="001000FF">
        <w:rPr>
          <w:rFonts w:ascii="Cambria" w:hAnsi="Cambria" w:cstheme="minorHAnsi"/>
          <w:sz w:val="28"/>
          <w:szCs w:val="28"/>
        </w:rPr>
        <w:t xml:space="preserve"> </w:t>
      </w:r>
    </w:p>
    <w:p w14:paraId="05BF4A13" w14:textId="77777777" w:rsidR="0001689A" w:rsidRPr="001000FF" w:rsidRDefault="0001689A" w:rsidP="00EF705B">
      <w:pPr>
        <w:spacing w:after="0" w:line="276" w:lineRule="auto"/>
        <w:jc w:val="center"/>
        <w:rPr>
          <w:rFonts w:ascii="Cambria" w:hAnsi="Cambria" w:cstheme="minorHAnsi"/>
          <w:b/>
          <w:bCs/>
          <w:sz w:val="28"/>
          <w:szCs w:val="28"/>
        </w:rPr>
      </w:pPr>
    </w:p>
    <w:p w14:paraId="16897799" w14:textId="77777777" w:rsidR="00EF705B" w:rsidRPr="001000FF" w:rsidRDefault="00EF705B" w:rsidP="00EF705B">
      <w:pPr>
        <w:spacing w:after="0" w:line="276" w:lineRule="auto"/>
        <w:jc w:val="center"/>
        <w:rPr>
          <w:rFonts w:ascii="Cambria" w:hAnsi="Cambria" w:cstheme="minorHAnsi"/>
          <w:b/>
          <w:bCs/>
          <w:sz w:val="28"/>
          <w:szCs w:val="28"/>
        </w:rPr>
      </w:pPr>
      <w:r w:rsidRPr="001000FF">
        <w:rPr>
          <w:rFonts w:ascii="Cambria" w:hAnsi="Cambria" w:cstheme="minorHAnsi"/>
          <w:b/>
          <w:bCs/>
          <w:sz w:val="28"/>
          <w:szCs w:val="28"/>
        </w:rPr>
        <w:t>DISEGNO DI LEGGE</w:t>
      </w:r>
    </w:p>
    <w:p w14:paraId="32BDE101" w14:textId="77777777" w:rsidR="00EF705B" w:rsidRPr="001000FF" w:rsidRDefault="00EF705B" w:rsidP="00EF705B">
      <w:pPr>
        <w:spacing w:line="276" w:lineRule="auto"/>
        <w:jc w:val="center"/>
        <w:rPr>
          <w:rFonts w:ascii="Cambria" w:hAnsi="Cambria" w:cstheme="minorHAnsi"/>
          <w:i/>
          <w:iCs/>
          <w:sz w:val="28"/>
          <w:szCs w:val="28"/>
        </w:rPr>
      </w:pPr>
      <w:r w:rsidRPr="001000FF">
        <w:rPr>
          <w:rFonts w:ascii="Cambria" w:hAnsi="Cambria" w:cstheme="minorHAnsi"/>
          <w:i/>
          <w:iCs/>
          <w:sz w:val="28"/>
          <w:szCs w:val="28"/>
        </w:rPr>
        <w:t>Disposizioni per l’attuazione dell’autonomia differenziata di cui all’articolo 116, terzo comma, della Costituzione</w:t>
      </w:r>
    </w:p>
    <w:p w14:paraId="396DB496" w14:textId="77777777" w:rsidR="00EF705B" w:rsidRPr="001000FF" w:rsidRDefault="00EF705B" w:rsidP="00EF705B">
      <w:pPr>
        <w:spacing w:line="276" w:lineRule="auto"/>
        <w:jc w:val="center"/>
        <w:rPr>
          <w:rFonts w:ascii="Cambria" w:hAnsi="Cambria" w:cstheme="minorHAnsi"/>
          <w:sz w:val="28"/>
          <w:szCs w:val="28"/>
        </w:rPr>
      </w:pPr>
    </w:p>
    <w:p w14:paraId="40B5B46F" w14:textId="77777777" w:rsidR="00EF705B" w:rsidRPr="001000FF" w:rsidRDefault="00EF705B" w:rsidP="00EF705B">
      <w:pPr>
        <w:spacing w:after="0" w:line="276" w:lineRule="auto"/>
        <w:jc w:val="center"/>
        <w:rPr>
          <w:rFonts w:ascii="Cambria" w:hAnsi="Cambria" w:cstheme="minorHAnsi"/>
          <w:b/>
          <w:bCs/>
          <w:sz w:val="28"/>
          <w:szCs w:val="28"/>
        </w:rPr>
      </w:pPr>
      <w:r w:rsidRPr="001000FF">
        <w:rPr>
          <w:rFonts w:ascii="Cambria" w:hAnsi="Cambria" w:cstheme="minorHAnsi"/>
          <w:b/>
          <w:bCs/>
          <w:sz w:val="28"/>
          <w:szCs w:val="28"/>
        </w:rPr>
        <w:t>ART. 1</w:t>
      </w:r>
    </w:p>
    <w:p w14:paraId="15D7ED47" w14:textId="77777777" w:rsidR="00EF705B" w:rsidRPr="001000FF" w:rsidRDefault="00EF705B" w:rsidP="00EF705B">
      <w:pPr>
        <w:spacing w:after="0" w:line="276" w:lineRule="auto"/>
        <w:jc w:val="center"/>
        <w:rPr>
          <w:rFonts w:ascii="Cambria" w:hAnsi="Cambria" w:cstheme="minorHAnsi"/>
          <w:sz w:val="28"/>
          <w:szCs w:val="28"/>
        </w:rPr>
      </w:pPr>
      <w:r w:rsidRPr="001000FF">
        <w:rPr>
          <w:rFonts w:ascii="Cambria" w:hAnsi="Cambria" w:cstheme="minorHAnsi"/>
          <w:sz w:val="28"/>
          <w:szCs w:val="28"/>
        </w:rPr>
        <w:t>(</w:t>
      </w:r>
      <w:r w:rsidRPr="001000FF">
        <w:rPr>
          <w:rFonts w:ascii="Cambria" w:hAnsi="Cambria" w:cstheme="minorHAnsi"/>
          <w:i/>
          <w:iCs/>
          <w:sz w:val="28"/>
          <w:szCs w:val="28"/>
        </w:rPr>
        <w:t>Finalità</w:t>
      </w:r>
      <w:r w:rsidRPr="001000FF">
        <w:rPr>
          <w:rFonts w:ascii="Cambria" w:hAnsi="Cambria" w:cstheme="minorHAnsi"/>
          <w:sz w:val="28"/>
          <w:szCs w:val="28"/>
        </w:rPr>
        <w:t>)</w:t>
      </w:r>
    </w:p>
    <w:p w14:paraId="17B6864D" w14:textId="77777777" w:rsidR="00EF705B" w:rsidRPr="001000FF" w:rsidRDefault="00EF705B" w:rsidP="00EF705B">
      <w:pPr>
        <w:spacing w:after="0" w:line="276" w:lineRule="auto"/>
        <w:jc w:val="both"/>
        <w:rPr>
          <w:rFonts w:ascii="Cambria" w:hAnsi="Cambria" w:cstheme="minorHAnsi"/>
          <w:sz w:val="28"/>
          <w:szCs w:val="28"/>
        </w:rPr>
      </w:pPr>
      <w:r w:rsidRPr="001000FF">
        <w:rPr>
          <w:rFonts w:ascii="Cambria" w:hAnsi="Cambria" w:cstheme="minorHAnsi"/>
          <w:b/>
          <w:bCs/>
          <w:sz w:val="28"/>
          <w:szCs w:val="28"/>
        </w:rPr>
        <w:t>1</w:t>
      </w:r>
      <w:r w:rsidRPr="001000FF">
        <w:rPr>
          <w:rFonts w:ascii="Cambria" w:hAnsi="Cambria" w:cstheme="minorHAnsi"/>
          <w:sz w:val="28"/>
          <w:szCs w:val="28"/>
        </w:rPr>
        <w:t>. La presente legge definisce i principi generali per l’assegnazione d</w:t>
      </w:r>
      <w:r w:rsidR="008A542F" w:rsidRPr="001000FF">
        <w:rPr>
          <w:rFonts w:ascii="Cambria" w:hAnsi="Cambria" w:cstheme="minorHAnsi"/>
          <w:sz w:val="28"/>
          <w:szCs w:val="28"/>
        </w:rPr>
        <w:t xml:space="preserve">elle </w:t>
      </w:r>
      <w:r w:rsidRPr="001000FF">
        <w:rPr>
          <w:rFonts w:ascii="Cambria" w:hAnsi="Cambria" w:cstheme="minorHAnsi"/>
          <w:sz w:val="28"/>
          <w:szCs w:val="28"/>
        </w:rPr>
        <w:t xml:space="preserve">funzioni connesse con il riconoscimento di </w:t>
      </w:r>
      <w:bookmarkStart w:id="0" w:name="_Hlk99989440"/>
      <w:r w:rsidR="008A542F" w:rsidRPr="001000FF">
        <w:rPr>
          <w:rFonts w:ascii="Cambria" w:hAnsi="Cambria" w:cstheme="minorHAnsi"/>
          <w:sz w:val="28"/>
          <w:szCs w:val="28"/>
        </w:rPr>
        <w:t xml:space="preserve">ulteriori </w:t>
      </w:r>
      <w:r w:rsidRPr="001000FF">
        <w:rPr>
          <w:rFonts w:ascii="Cambria" w:hAnsi="Cambria" w:cstheme="minorHAnsi"/>
          <w:sz w:val="28"/>
          <w:szCs w:val="28"/>
        </w:rPr>
        <w:t xml:space="preserve">forme </w:t>
      </w:r>
      <w:r w:rsidR="008A542F" w:rsidRPr="001000FF">
        <w:rPr>
          <w:rFonts w:ascii="Cambria" w:hAnsi="Cambria" w:cstheme="minorHAnsi"/>
          <w:sz w:val="28"/>
          <w:szCs w:val="28"/>
        </w:rPr>
        <w:t xml:space="preserve">e condizioni particolari </w:t>
      </w:r>
      <w:r w:rsidRPr="001000FF">
        <w:rPr>
          <w:rFonts w:ascii="Cambria" w:hAnsi="Cambria" w:cstheme="minorHAnsi"/>
          <w:sz w:val="28"/>
          <w:szCs w:val="28"/>
        </w:rPr>
        <w:t xml:space="preserve">di autonomia </w:t>
      </w:r>
      <w:bookmarkEnd w:id="0"/>
      <w:r w:rsidRPr="001000FF">
        <w:rPr>
          <w:rFonts w:ascii="Cambria" w:hAnsi="Cambria" w:cstheme="minorHAnsi"/>
          <w:sz w:val="28"/>
          <w:szCs w:val="28"/>
        </w:rPr>
        <w:t>ai sensi dell’articolo 116, terzo comma</w:t>
      </w:r>
      <w:r w:rsidR="008A542F" w:rsidRPr="001000FF">
        <w:rPr>
          <w:rFonts w:ascii="Cambria" w:hAnsi="Cambria" w:cstheme="minorHAnsi"/>
          <w:sz w:val="28"/>
          <w:szCs w:val="28"/>
        </w:rPr>
        <w:t>,</w:t>
      </w:r>
      <w:r w:rsidRPr="001000FF">
        <w:rPr>
          <w:rFonts w:ascii="Cambria" w:hAnsi="Cambria" w:cstheme="minorHAnsi"/>
          <w:sz w:val="28"/>
          <w:szCs w:val="28"/>
        </w:rPr>
        <w:t xml:space="preserve"> della Costituzione, nonché </w:t>
      </w:r>
      <w:r w:rsidR="00345459" w:rsidRPr="001000FF">
        <w:rPr>
          <w:rFonts w:ascii="Cambria" w:hAnsi="Cambria" w:cstheme="minorHAnsi"/>
          <w:sz w:val="28"/>
          <w:szCs w:val="28"/>
        </w:rPr>
        <w:t xml:space="preserve">le </w:t>
      </w:r>
      <w:r w:rsidRPr="001000FF">
        <w:rPr>
          <w:rFonts w:ascii="Cambria" w:hAnsi="Cambria" w:cstheme="minorHAnsi"/>
          <w:sz w:val="28"/>
          <w:szCs w:val="28"/>
        </w:rPr>
        <w:t>modalità procedurali di approvazione delle intese</w:t>
      </w:r>
      <w:r w:rsidR="008A542F" w:rsidRPr="001000FF">
        <w:rPr>
          <w:rFonts w:ascii="Cambria" w:hAnsi="Cambria" w:cstheme="minorHAnsi"/>
          <w:sz w:val="28"/>
          <w:szCs w:val="28"/>
        </w:rPr>
        <w:t xml:space="preserve"> fra Stato e Regione</w:t>
      </w:r>
      <w:r w:rsidRPr="001000FF">
        <w:rPr>
          <w:rFonts w:ascii="Cambria" w:hAnsi="Cambria" w:cstheme="minorHAnsi"/>
          <w:sz w:val="28"/>
          <w:szCs w:val="28"/>
        </w:rPr>
        <w:t xml:space="preserve">. </w:t>
      </w:r>
    </w:p>
    <w:p w14:paraId="504AF2B7" w14:textId="77777777" w:rsidR="00EF705B" w:rsidRPr="001000FF" w:rsidRDefault="00EF705B" w:rsidP="00EF705B">
      <w:pPr>
        <w:spacing w:after="0" w:line="276" w:lineRule="auto"/>
        <w:jc w:val="center"/>
        <w:rPr>
          <w:rFonts w:ascii="Cambria" w:hAnsi="Cambria" w:cstheme="minorHAnsi"/>
          <w:sz w:val="28"/>
          <w:szCs w:val="28"/>
        </w:rPr>
      </w:pPr>
    </w:p>
    <w:p w14:paraId="664E3FE7" w14:textId="77777777" w:rsidR="00EF705B" w:rsidRPr="001000FF" w:rsidRDefault="00EF705B" w:rsidP="00EF705B">
      <w:pPr>
        <w:spacing w:after="0" w:line="276" w:lineRule="auto"/>
        <w:jc w:val="center"/>
        <w:rPr>
          <w:rFonts w:ascii="Cambria" w:hAnsi="Cambria" w:cstheme="minorHAnsi"/>
          <w:b/>
          <w:bCs/>
          <w:sz w:val="28"/>
          <w:szCs w:val="28"/>
        </w:rPr>
      </w:pPr>
      <w:r w:rsidRPr="001000FF">
        <w:rPr>
          <w:rFonts w:ascii="Cambria" w:hAnsi="Cambria" w:cstheme="minorHAnsi"/>
          <w:b/>
          <w:bCs/>
          <w:sz w:val="28"/>
          <w:szCs w:val="28"/>
        </w:rPr>
        <w:t xml:space="preserve">ART. </w:t>
      </w:r>
      <w:r w:rsidR="00345459" w:rsidRPr="001000FF">
        <w:rPr>
          <w:rFonts w:ascii="Cambria" w:hAnsi="Cambria" w:cstheme="minorHAnsi"/>
          <w:b/>
          <w:bCs/>
          <w:sz w:val="28"/>
          <w:szCs w:val="28"/>
        </w:rPr>
        <w:t>2</w:t>
      </w:r>
    </w:p>
    <w:p w14:paraId="62F6708F" w14:textId="77777777" w:rsidR="00EF705B" w:rsidRPr="001000FF" w:rsidRDefault="00EF705B" w:rsidP="00EF705B">
      <w:pPr>
        <w:spacing w:line="276" w:lineRule="auto"/>
        <w:jc w:val="center"/>
        <w:rPr>
          <w:rFonts w:ascii="Cambria" w:hAnsi="Cambria" w:cstheme="minorHAnsi"/>
          <w:i/>
          <w:sz w:val="28"/>
          <w:szCs w:val="28"/>
        </w:rPr>
      </w:pPr>
      <w:r w:rsidRPr="001000FF">
        <w:rPr>
          <w:rFonts w:ascii="Cambria" w:hAnsi="Cambria" w:cstheme="minorHAnsi"/>
          <w:i/>
          <w:sz w:val="28"/>
          <w:szCs w:val="28"/>
        </w:rPr>
        <w:t>(Procedimento di approvazione delle intese</w:t>
      </w:r>
      <w:r w:rsidR="008A542F" w:rsidRPr="001000FF">
        <w:rPr>
          <w:rFonts w:ascii="Cambria" w:hAnsi="Cambria" w:cstheme="minorHAnsi"/>
          <w:i/>
          <w:sz w:val="28"/>
          <w:szCs w:val="28"/>
        </w:rPr>
        <w:t xml:space="preserve"> fra Stato e Regione</w:t>
      </w:r>
      <w:r w:rsidRPr="001000FF">
        <w:rPr>
          <w:rFonts w:ascii="Cambria" w:hAnsi="Cambria" w:cstheme="minorHAnsi"/>
          <w:i/>
          <w:sz w:val="28"/>
          <w:szCs w:val="28"/>
        </w:rPr>
        <w:t>)</w:t>
      </w:r>
    </w:p>
    <w:p w14:paraId="23491084" w14:textId="77777777" w:rsidR="002A27E3" w:rsidRPr="001000FF" w:rsidRDefault="002A27E3" w:rsidP="00EF705B">
      <w:pPr>
        <w:spacing w:line="276" w:lineRule="auto"/>
        <w:jc w:val="both"/>
        <w:rPr>
          <w:rFonts w:ascii="Cambria" w:hAnsi="Cambria" w:cstheme="minorHAnsi"/>
          <w:b/>
          <w:bCs/>
          <w:sz w:val="28"/>
          <w:szCs w:val="28"/>
        </w:rPr>
      </w:pPr>
      <w:r w:rsidRPr="001000FF">
        <w:rPr>
          <w:rFonts w:ascii="Cambria" w:hAnsi="Cambria" w:cstheme="minorHAnsi"/>
          <w:b/>
          <w:bCs/>
          <w:sz w:val="28"/>
          <w:szCs w:val="28"/>
        </w:rPr>
        <w:t xml:space="preserve">1. </w:t>
      </w:r>
      <w:r w:rsidRPr="001000FF">
        <w:rPr>
          <w:rFonts w:ascii="Cambria" w:hAnsi="Cambria" w:cstheme="minorHAnsi"/>
          <w:sz w:val="28"/>
          <w:szCs w:val="28"/>
        </w:rPr>
        <w:t xml:space="preserve">L'atto d'iniziativa relativo all'attribuzione di ulteriori forme e condizioni particolari di autonomia regionale, di cui all’articolo 116, terzo comma, della Costituzione, </w:t>
      </w:r>
      <w:r w:rsidRPr="003C7A62">
        <w:rPr>
          <w:rFonts w:ascii="Cambria" w:hAnsi="Cambria" w:cstheme="minorHAnsi"/>
          <w:color w:val="FF0000"/>
          <w:sz w:val="28"/>
          <w:szCs w:val="28"/>
        </w:rPr>
        <w:t>è deliberato dalla regione, sentiti gli enti locali, secondo le modalità e le forme stabilite nell’ambito della propria autonomia statutaria</w:t>
      </w:r>
      <w:r w:rsidRPr="001000FF">
        <w:rPr>
          <w:rFonts w:ascii="Cambria" w:hAnsi="Cambria" w:cstheme="minorHAnsi"/>
          <w:sz w:val="28"/>
          <w:szCs w:val="28"/>
        </w:rPr>
        <w:t xml:space="preserve">. L’atto è trasmesso al Presidente del Consiglio dei ministri e al Ministro per gli affari regionali e le autonomie, che </w:t>
      </w:r>
      <w:r w:rsidRPr="003C7A62">
        <w:rPr>
          <w:rFonts w:ascii="Cambria" w:hAnsi="Cambria" w:cstheme="minorHAnsi"/>
          <w:color w:val="FF0000"/>
          <w:sz w:val="28"/>
          <w:szCs w:val="28"/>
        </w:rPr>
        <w:t xml:space="preserve">entro trenta giorni </w:t>
      </w:r>
      <w:r w:rsidRPr="001000FF">
        <w:rPr>
          <w:rFonts w:ascii="Cambria" w:hAnsi="Cambria" w:cstheme="minorHAnsi"/>
          <w:sz w:val="28"/>
          <w:szCs w:val="28"/>
        </w:rPr>
        <w:t>avvia il negoziato con la Regione richiedente ai fini dell’approvazione delle intese di cui al presente articolo.</w:t>
      </w:r>
    </w:p>
    <w:p w14:paraId="450B6761" w14:textId="77777777" w:rsidR="00EF705B" w:rsidRPr="001000FF" w:rsidRDefault="002A27E3" w:rsidP="00EF705B">
      <w:pPr>
        <w:spacing w:line="276" w:lineRule="auto"/>
        <w:jc w:val="both"/>
        <w:rPr>
          <w:rFonts w:ascii="Cambria" w:hAnsi="Cambria" w:cstheme="minorHAnsi"/>
          <w:color w:val="000000" w:themeColor="text1"/>
          <w:sz w:val="28"/>
          <w:szCs w:val="28"/>
        </w:rPr>
      </w:pPr>
      <w:r w:rsidRPr="001000FF">
        <w:rPr>
          <w:rFonts w:ascii="Cambria" w:hAnsi="Cambria" w:cstheme="minorHAnsi"/>
          <w:b/>
          <w:bCs/>
          <w:sz w:val="28"/>
          <w:szCs w:val="28"/>
        </w:rPr>
        <w:t>2</w:t>
      </w:r>
      <w:r w:rsidR="00EF705B" w:rsidRPr="001000FF">
        <w:rPr>
          <w:rFonts w:ascii="Cambria" w:hAnsi="Cambria" w:cstheme="minorHAnsi"/>
          <w:sz w:val="28"/>
          <w:szCs w:val="28"/>
        </w:rPr>
        <w:t xml:space="preserve">. </w:t>
      </w:r>
      <w:r w:rsidR="008A542F" w:rsidRPr="003C7A62">
        <w:rPr>
          <w:rFonts w:ascii="Cambria" w:hAnsi="Cambria" w:cstheme="minorHAnsi"/>
          <w:color w:val="FF0000"/>
          <w:sz w:val="28"/>
          <w:szCs w:val="28"/>
        </w:rPr>
        <w:t>Lo schema di intesa preliminare fra Stato e Regione è approvato dal</w:t>
      </w:r>
      <w:r w:rsidR="00EF705B" w:rsidRPr="003C7A62">
        <w:rPr>
          <w:rFonts w:ascii="Cambria" w:hAnsi="Cambria" w:cstheme="minorHAnsi"/>
          <w:color w:val="FF0000"/>
          <w:sz w:val="28"/>
          <w:szCs w:val="28"/>
        </w:rPr>
        <w:t xml:space="preserve"> Consiglio dei ministri su proposta del Ministro per gli affari regionali e le autonomie</w:t>
      </w:r>
      <w:r w:rsidR="008A542F" w:rsidRPr="003C7A62">
        <w:rPr>
          <w:rFonts w:ascii="Cambria" w:hAnsi="Cambria" w:cstheme="minorHAnsi"/>
          <w:color w:val="FF0000"/>
          <w:sz w:val="28"/>
          <w:szCs w:val="28"/>
        </w:rPr>
        <w:t xml:space="preserve"> e</w:t>
      </w:r>
      <w:r w:rsidR="00EF705B" w:rsidRPr="003C7A62">
        <w:rPr>
          <w:rFonts w:ascii="Cambria" w:hAnsi="Cambria" w:cstheme="minorHAnsi"/>
          <w:color w:val="FF0000"/>
          <w:sz w:val="28"/>
          <w:szCs w:val="28"/>
        </w:rPr>
        <w:t xml:space="preserve"> sottoscritto dal Presidente del Consiglio dei ministri e dal Presidente della Giunta regionale</w:t>
      </w:r>
      <w:r w:rsidR="008A542F" w:rsidRPr="003C7A62">
        <w:rPr>
          <w:rFonts w:ascii="Cambria" w:hAnsi="Cambria" w:cstheme="minorHAnsi"/>
          <w:color w:val="FF0000"/>
          <w:sz w:val="28"/>
          <w:szCs w:val="28"/>
        </w:rPr>
        <w:t>.</w:t>
      </w:r>
      <w:r w:rsidR="008A542F" w:rsidRPr="001000FF">
        <w:rPr>
          <w:rFonts w:ascii="Cambria" w:hAnsi="Cambria" w:cstheme="minorHAnsi"/>
          <w:sz w:val="28"/>
          <w:szCs w:val="28"/>
        </w:rPr>
        <w:t xml:space="preserve"> </w:t>
      </w:r>
    </w:p>
    <w:p w14:paraId="6189BC64" w14:textId="77777777" w:rsidR="00FF2644" w:rsidRPr="001000FF" w:rsidRDefault="002A27E3" w:rsidP="00EF705B">
      <w:pPr>
        <w:spacing w:line="276" w:lineRule="auto"/>
        <w:jc w:val="both"/>
        <w:rPr>
          <w:rFonts w:ascii="Cambria" w:hAnsi="Cambria" w:cstheme="minorHAnsi"/>
          <w:color w:val="000000" w:themeColor="text1"/>
          <w:sz w:val="28"/>
          <w:szCs w:val="28"/>
        </w:rPr>
      </w:pPr>
      <w:r w:rsidRPr="001000FF">
        <w:rPr>
          <w:rFonts w:ascii="Cambria" w:hAnsi="Cambria" w:cstheme="minorHAnsi"/>
          <w:b/>
          <w:bCs/>
          <w:color w:val="000000" w:themeColor="text1"/>
          <w:sz w:val="28"/>
          <w:szCs w:val="28"/>
        </w:rPr>
        <w:t>3</w:t>
      </w:r>
      <w:r w:rsidR="00EF705B" w:rsidRPr="001000FF">
        <w:rPr>
          <w:rFonts w:ascii="Cambria" w:hAnsi="Cambria" w:cstheme="minorHAnsi"/>
          <w:color w:val="000000" w:themeColor="text1"/>
          <w:sz w:val="28"/>
          <w:szCs w:val="28"/>
        </w:rPr>
        <w:t xml:space="preserve">. </w:t>
      </w:r>
      <w:r w:rsidR="003E02DB" w:rsidRPr="003C7A62">
        <w:rPr>
          <w:rFonts w:ascii="Cambria" w:hAnsi="Cambria" w:cstheme="minorHAnsi"/>
          <w:color w:val="FF0000"/>
          <w:sz w:val="28"/>
          <w:szCs w:val="28"/>
        </w:rPr>
        <w:t>Entro dieci giorni dalla sottoscrizione</w:t>
      </w:r>
      <w:r w:rsidR="003E02DB" w:rsidRPr="001000FF">
        <w:rPr>
          <w:rFonts w:ascii="Cambria" w:hAnsi="Cambria" w:cstheme="minorHAnsi"/>
          <w:color w:val="000000" w:themeColor="text1"/>
          <w:sz w:val="28"/>
          <w:szCs w:val="28"/>
        </w:rPr>
        <w:t xml:space="preserve">, lo schema di intesa </w:t>
      </w:r>
      <w:r w:rsidR="003E02DB" w:rsidRPr="001000FF">
        <w:rPr>
          <w:rFonts w:ascii="Cambria" w:hAnsi="Cambria" w:cstheme="minorHAnsi"/>
          <w:sz w:val="28"/>
          <w:szCs w:val="28"/>
        </w:rPr>
        <w:t xml:space="preserve">è </w:t>
      </w:r>
      <w:r w:rsidR="003E02DB" w:rsidRPr="003C7A62">
        <w:rPr>
          <w:rFonts w:ascii="Cambria" w:hAnsi="Cambria" w:cstheme="minorHAnsi"/>
          <w:color w:val="FF0000"/>
          <w:sz w:val="28"/>
          <w:szCs w:val="28"/>
        </w:rPr>
        <w:t>trasmesso alle Camere per l’espressione del parere da parte della Commissione parlamentare per le questioni regionali di cui all’articolo 126</w:t>
      </w:r>
      <w:r w:rsidR="003E02DB" w:rsidRPr="001000FF">
        <w:rPr>
          <w:rFonts w:ascii="Cambria" w:hAnsi="Cambria" w:cstheme="minorHAnsi"/>
          <w:color w:val="000000" w:themeColor="text1"/>
          <w:sz w:val="28"/>
          <w:szCs w:val="28"/>
        </w:rPr>
        <w:t xml:space="preserve">, terzo comma, della Costituzione. Il parere è reso </w:t>
      </w:r>
      <w:r w:rsidR="003E02DB" w:rsidRPr="003C7A62">
        <w:rPr>
          <w:rFonts w:ascii="Cambria" w:hAnsi="Cambria" w:cstheme="minorHAnsi"/>
          <w:color w:val="FF0000"/>
          <w:sz w:val="28"/>
          <w:szCs w:val="28"/>
        </w:rPr>
        <w:t xml:space="preserve">entro trenta giorni </w:t>
      </w:r>
      <w:r w:rsidR="003E02DB" w:rsidRPr="001000FF">
        <w:rPr>
          <w:rFonts w:ascii="Cambria" w:hAnsi="Cambria" w:cstheme="minorHAnsi"/>
          <w:color w:val="000000" w:themeColor="text1"/>
          <w:sz w:val="28"/>
          <w:szCs w:val="28"/>
        </w:rPr>
        <w:t xml:space="preserve">dalla ricezione dello schema di intesa, </w:t>
      </w:r>
      <w:proofErr w:type="spellStart"/>
      <w:r w:rsidR="003E02DB" w:rsidRPr="001000FF">
        <w:rPr>
          <w:rFonts w:ascii="Cambria" w:hAnsi="Cambria" w:cstheme="minorHAnsi"/>
          <w:color w:val="000000" w:themeColor="text1"/>
          <w:sz w:val="28"/>
          <w:szCs w:val="28"/>
        </w:rPr>
        <w:t>audìto</w:t>
      </w:r>
      <w:proofErr w:type="spellEnd"/>
      <w:r w:rsidR="003E02DB" w:rsidRPr="001000FF">
        <w:rPr>
          <w:rFonts w:ascii="Cambria" w:hAnsi="Cambria" w:cstheme="minorHAnsi"/>
          <w:color w:val="000000" w:themeColor="text1"/>
          <w:sz w:val="28"/>
          <w:szCs w:val="28"/>
        </w:rPr>
        <w:t xml:space="preserve"> il Presidente della Regione interessata</w:t>
      </w:r>
    </w:p>
    <w:p w14:paraId="7C0D4574" w14:textId="77777777" w:rsidR="00EF705B" w:rsidRPr="001000FF" w:rsidRDefault="002A27E3" w:rsidP="00EF705B">
      <w:pPr>
        <w:spacing w:line="276" w:lineRule="auto"/>
        <w:jc w:val="both"/>
        <w:rPr>
          <w:rFonts w:ascii="Cambria" w:hAnsi="Cambria" w:cstheme="minorHAnsi"/>
          <w:sz w:val="28"/>
          <w:szCs w:val="28"/>
        </w:rPr>
      </w:pPr>
      <w:r w:rsidRPr="001000FF">
        <w:rPr>
          <w:rFonts w:ascii="Cambria" w:hAnsi="Cambria" w:cstheme="minorHAnsi"/>
          <w:b/>
          <w:bCs/>
          <w:color w:val="000000" w:themeColor="text1"/>
          <w:sz w:val="28"/>
          <w:szCs w:val="28"/>
        </w:rPr>
        <w:t>4</w:t>
      </w:r>
      <w:r w:rsidR="00FF2644" w:rsidRPr="001000FF">
        <w:rPr>
          <w:rFonts w:ascii="Cambria" w:hAnsi="Cambria" w:cstheme="minorHAnsi"/>
          <w:color w:val="000000" w:themeColor="text1"/>
          <w:sz w:val="28"/>
          <w:szCs w:val="28"/>
        </w:rPr>
        <w:t xml:space="preserve">. </w:t>
      </w:r>
      <w:r w:rsidR="00EF705B" w:rsidRPr="001000FF">
        <w:rPr>
          <w:rFonts w:ascii="Cambria" w:hAnsi="Cambria" w:cstheme="minorHAnsi"/>
          <w:color w:val="000000" w:themeColor="text1"/>
          <w:sz w:val="28"/>
          <w:szCs w:val="28"/>
        </w:rPr>
        <w:t>Decors</w:t>
      </w:r>
      <w:r w:rsidR="00651E43" w:rsidRPr="001000FF">
        <w:rPr>
          <w:rFonts w:ascii="Cambria" w:hAnsi="Cambria" w:cstheme="minorHAnsi"/>
          <w:color w:val="000000" w:themeColor="text1"/>
          <w:sz w:val="28"/>
          <w:szCs w:val="28"/>
        </w:rPr>
        <w:t xml:space="preserve">o il termine di cui </w:t>
      </w:r>
      <w:r w:rsidR="00FF2644" w:rsidRPr="001000FF">
        <w:rPr>
          <w:rFonts w:ascii="Cambria" w:hAnsi="Cambria" w:cstheme="minorHAnsi"/>
          <w:color w:val="000000" w:themeColor="text1"/>
          <w:sz w:val="28"/>
          <w:szCs w:val="28"/>
        </w:rPr>
        <w:t xml:space="preserve">al comma </w:t>
      </w:r>
      <w:r w:rsidR="00CF4AF8" w:rsidRPr="001000FF">
        <w:rPr>
          <w:rFonts w:ascii="Cambria" w:hAnsi="Cambria" w:cstheme="minorHAnsi"/>
          <w:color w:val="000000" w:themeColor="text1"/>
          <w:sz w:val="28"/>
          <w:szCs w:val="28"/>
        </w:rPr>
        <w:t>3</w:t>
      </w:r>
      <w:r w:rsidR="00EF705B" w:rsidRPr="001000FF">
        <w:rPr>
          <w:rFonts w:ascii="Cambria" w:hAnsi="Cambria" w:cstheme="minorHAnsi"/>
          <w:color w:val="000000" w:themeColor="text1"/>
          <w:sz w:val="28"/>
          <w:szCs w:val="28"/>
        </w:rPr>
        <w:t xml:space="preserve">, il Presidente del Consiglio dei ministri o, se delegato, il Ministro per gli affari regionali e le autonomie, </w:t>
      </w:r>
      <w:r w:rsidR="00EF705B" w:rsidRPr="003C7A62">
        <w:rPr>
          <w:rFonts w:ascii="Cambria" w:hAnsi="Cambria" w:cstheme="minorHAnsi"/>
          <w:color w:val="FF0000"/>
          <w:sz w:val="28"/>
          <w:szCs w:val="28"/>
        </w:rPr>
        <w:t>sottopo</w:t>
      </w:r>
      <w:r w:rsidR="00345459" w:rsidRPr="003C7A62">
        <w:rPr>
          <w:rFonts w:ascii="Cambria" w:hAnsi="Cambria" w:cstheme="minorHAnsi"/>
          <w:color w:val="FF0000"/>
          <w:sz w:val="28"/>
          <w:szCs w:val="28"/>
        </w:rPr>
        <w:t>ne</w:t>
      </w:r>
      <w:r w:rsidR="00EF705B" w:rsidRPr="003C7A62">
        <w:rPr>
          <w:rFonts w:ascii="Cambria" w:hAnsi="Cambria" w:cstheme="minorHAnsi"/>
          <w:color w:val="FF0000"/>
          <w:sz w:val="28"/>
          <w:szCs w:val="28"/>
        </w:rPr>
        <w:t xml:space="preserve"> lo schema di intesa definitivo</w:t>
      </w:r>
      <w:r w:rsidR="008A542F" w:rsidRPr="003C7A62">
        <w:rPr>
          <w:rFonts w:ascii="Cambria" w:hAnsi="Cambria" w:cstheme="minorHAnsi"/>
          <w:color w:val="FF0000"/>
          <w:sz w:val="28"/>
          <w:szCs w:val="28"/>
        </w:rPr>
        <w:t xml:space="preserve"> </w:t>
      </w:r>
      <w:r w:rsidR="004D0088" w:rsidRPr="003C7A62">
        <w:rPr>
          <w:rFonts w:ascii="Cambria" w:hAnsi="Cambria" w:cstheme="minorHAnsi"/>
          <w:color w:val="FF0000"/>
          <w:sz w:val="28"/>
          <w:szCs w:val="28"/>
        </w:rPr>
        <w:t>al Consiglio</w:t>
      </w:r>
      <w:r w:rsidR="00FF2644" w:rsidRPr="003C7A62">
        <w:rPr>
          <w:rFonts w:ascii="Cambria" w:hAnsi="Cambria" w:cstheme="minorHAnsi"/>
          <w:color w:val="FF0000"/>
          <w:sz w:val="28"/>
          <w:szCs w:val="28"/>
        </w:rPr>
        <w:t xml:space="preserve"> dei ministri </w:t>
      </w:r>
      <w:r w:rsidR="008A542F" w:rsidRPr="003C7A62">
        <w:rPr>
          <w:rFonts w:ascii="Cambria" w:hAnsi="Cambria" w:cstheme="minorHAnsi"/>
          <w:color w:val="FF0000"/>
          <w:sz w:val="28"/>
          <w:szCs w:val="28"/>
        </w:rPr>
        <w:t>nell</w:t>
      </w:r>
      <w:r w:rsidR="00914250" w:rsidRPr="003C7A62">
        <w:rPr>
          <w:rFonts w:ascii="Cambria" w:hAnsi="Cambria" w:cstheme="minorHAnsi"/>
          <w:color w:val="FF0000"/>
          <w:sz w:val="28"/>
          <w:szCs w:val="28"/>
        </w:rPr>
        <w:t>e</w:t>
      </w:r>
      <w:r w:rsidR="008A542F" w:rsidRPr="003C7A62">
        <w:rPr>
          <w:rFonts w:ascii="Cambria" w:hAnsi="Cambria" w:cstheme="minorHAnsi"/>
          <w:color w:val="FF0000"/>
          <w:sz w:val="28"/>
          <w:szCs w:val="28"/>
        </w:rPr>
        <w:t xml:space="preserve"> form</w:t>
      </w:r>
      <w:r w:rsidR="00946678" w:rsidRPr="003C7A62">
        <w:rPr>
          <w:rFonts w:ascii="Cambria" w:hAnsi="Cambria" w:cstheme="minorHAnsi"/>
          <w:color w:val="FF0000"/>
          <w:sz w:val="28"/>
          <w:szCs w:val="28"/>
        </w:rPr>
        <w:t>e</w:t>
      </w:r>
      <w:r w:rsidR="008A542F" w:rsidRPr="003C7A62">
        <w:rPr>
          <w:rFonts w:ascii="Cambria" w:hAnsi="Cambria" w:cstheme="minorHAnsi"/>
          <w:color w:val="FF0000"/>
          <w:sz w:val="28"/>
          <w:szCs w:val="28"/>
        </w:rPr>
        <w:t xml:space="preserve"> di un disegno di legge </w:t>
      </w:r>
      <w:r w:rsidR="00946678" w:rsidRPr="001000FF">
        <w:rPr>
          <w:rFonts w:ascii="Cambria" w:hAnsi="Cambria" w:cstheme="minorHAnsi"/>
          <w:color w:val="000000" w:themeColor="text1"/>
          <w:sz w:val="28"/>
          <w:szCs w:val="28"/>
        </w:rPr>
        <w:t xml:space="preserve">di </w:t>
      </w:r>
      <w:r w:rsidR="00946678" w:rsidRPr="001000FF">
        <w:rPr>
          <w:rFonts w:ascii="Cambria" w:hAnsi="Cambria" w:cstheme="minorHAnsi"/>
          <w:color w:val="000000" w:themeColor="text1"/>
          <w:sz w:val="28"/>
          <w:szCs w:val="28"/>
        </w:rPr>
        <w:lastRenderedPageBreak/>
        <w:t>mera approvazione</w:t>
      </w:r>
      <w:r w:rsidR="008A542F" w:rsidRPr="001000FF">
        <w:rPr>
          <w:rFonts w:ascii="Cambria" w:hAnsi="Cambria" w:cstheme="minorHAnsi"/>
          <w:color w:val="000000" w:themeColor="text1"/>
          <w:sz w:val="28"/>
          <w:szCs w:val="28"/>
        </w:rPr>
        <w:t xml:space="preserve"> dell</w:t>
      </w:r>
      <w:r w:rsidR="00FF2644" w:rsidRPr="001000FF">
        <w:rPr>
          <w:rFonts w:ascii="Cambria" w:hAnsi="Cambria" w:cstheme="minorHAnsi"/>
          <w:color w:val="000000" w:themeColor="text1"/>
          <w:sz w:val="28"/>
          <w:szCs w:val="28"/>
        </w:rPr>
        <w:t>’intesa</w:t>
      </w:r>
      <w:r w:rsidR="00EF705B" w:rsidRPr="001000FF">
        <w:rPr>
          <w:rFonts w:ascii="Cambria" w:hAnsi="Cambria" w:cstheme="minorHAnsi"/>
          <w:color w:val="000000" w:themeColor="text1"/>
          <w:sz w:val="28"/>
          <w:szCs w:val="28"/>
        </w:rPr>
        <w:t>.</w:t>
      </w:r>
      <w:r w:rsidR="008A542F" w:rsidRPr="001000FF">
        <w:rPr>
          <w:rFonts w:ascii="Cambria" w:hAnsi="Cambria" w:cstheme="minorHAnsi"/>
          <w:color w:val="000000" w:themeColor="text1"/>
          <w:sz w:val="28"/>
          <w:szCs w:val="28"/>
        </w:rPr>
        <w:t xml:space="preserve"> Alla seduta del </w:t>
      </w:r>
      <w:proofErr w:type="gramStart"/>
      <w:r w:rsidR="008A542F" w:rsidRPr="001000FF">
        <w:rPr>
          <w:rFonts w:ascii="Cambria" w:hAnsi="Cambria" w:cstheme="minorHAnsi"/>
          <w:color w:val="000000" w:themeColor="text1"/>
          <w:sz w:val="28"/>
          <w:szCs w:val="28"/>
        </w:rPr>
        <w:t>Consiglio dei Ministri</w:t>
      </w:r>
      <w:proofErr w:type="gramEnd"/>
      <w:r w:rsidR="008A542F" w:rsidRPr="001000FF">
        <w:rPr>
          <w:rFonts w:ascii="Cambria" w:hAnsi="Cambria" w:cstheme="minorHAnsi"/>
          <w:color w:val="000000" w:themeColor="text1"/>
          <w:sz w:val="28"/>
          <w:szCs w:val="28"/>
        </w:rPr>
        <w:t xml:space="preserve"> partecipa il Presidente della Regione interessata</w:t>
      </w:r>
      <w:r w:rsidR="00FF2644" w:rsidRPr="001000FF">
        <w:rPr>
          <w:rFonts w:ascii="Cambria" w:hAnsi="Cambria" w:cstheme="minorHAnsi"/>
          <w:color w:val="000000" w:themeColor="text1"/>
          <w:sz w:val="28"/>
          <w:szCs w:val="28"/>
        </w:rPr>
        <w:t>.</w:t>
      </w:r>
      <w:r w:rsidR="00EF705B" w:rsidRPr="001000FF">
        <w:rPr>
          <w:rFonts w:ascii="Cambria" w:hAnsi="Cambria" w:cstheme="minorHAnsi"/>
          <w:color w:val="000000" w:themeColor="text1"/>
          <w:sz w:val="28"/>
          <w:szCs w:val="28"/>
        </w:rPr>
        <w:t xml:space="preserve"> </w:t>
      </w:r>
    </w:p>
    <w:p w14:paraId="242E8062" w14:textId="77777777" w:rsidR="00EF705B" w:rsidRPr="001000FF" w:rsidRDefault="002A27E3" w:rsidP="00EF705B">
      <w:pPr>
        <w:spacing w:line="276" w:lineRule="auto"/>
        <w:jc w:val="both"/>
        <w:rPr>
          <w:rFonts w:ascii="Cambria" w:hAnsi="Cambria" w:cstheme="minorHAnsi"/>
          <w:color w:val="000000" w:themeColor="text1"/>
          <w:sz w:val="28"/>
          <w:szCs w:val="28"/>
        </w:rPr>
      </w:pPr>
      <w:r w:rsidRPr="001000FF">
        <w:rPr>
          <w:rFonts w:ascii="Cambria" w:hAnsi="Cambria" w:cstheme="minorHAnsi"/>
          <w:b/>
          <w:bCs/>
          <w:color w:val="000000" w:themeColor="text1"/>
          <w:sz w:val="28"/>
          <w:szCs w:val="28"/>
        </w:rPr>
        <w:t>5</w:t>
      </w:r>
      <w:r w:rsidR="00EF705B" w:rsidRPr="001000FF">
        <w:rPr>
          <w:rFonts w:ascii="Cambria" w:hAnsi="Cambria" w:cstheme="minorHAnsi"/>
          <w:color w:val="000000" w:themeColor="text1"/>
          <w:sz w:val="28"/>
          <w:szCs w:val="28"/>
        </w:rPr>
        <w:t xml:space="preserve">. Le Camere deliberano </w:t>
      </w:r>
      <w:r w:rsidR="00EF705B" w:rsidRPr="003C7A62">
        <w:rPr>
          <w:rFonts w:ascii="Cambria" w:hAnsi="Cambria" w:cstheme="minorHAnsi"/>
          <w:color w:val="FF0000"/>
          <w:sz w:val="28"/>
          <w:szCs w:val="28"/>
        </w:rPr>
        <w:t xml:space="preserve">a maggioranza assoluta </w:t>
      </w:r>
      <w:r w:rsidR="003E7679" w:rsidRPr="001000FF">
        <w:rPr>
          <w:rFonts w:ascii="Cambria" w:hAnsi="Cambria" w:cstheme="minorHAnsi"/>
          <w:color w:val="000000" w:themeColor="text1"/>
          <w:sz w:val="28"/>
          <w:szCs w:val="28"/>
        </w:rPr>
        <w:t>s</w:t>
      </w:r>
      <w:r w:rsidR="00EF705B" w:rsidRPr="001000FF">
        <w:rPr>
          <w:rFonts w:ascii="Cambria" w:hAnsi="Cambria" w:cstheme="minorHAnsi"/>
          <w:color w:val="000000" w:themeColor="text1"/>
          <w:sz w:val="28"/>
          <w:szCs w:val="28"/>
        </w:rPr>
        <w:t xml:space="preserve">ul disegno di legge </w:t>
      </w:r>
      <w:r w:rsidR="00FF2644" w:rsidRPr="001000FF">
        <w:rPr>
          <w:rFonts w:ascii="Cambria" w:hAnsi="Cambria" w:cstheme="minorHAnsi"/>
          <w:color w:val="000000" w:themeColor="text1"/>
          <w:sz w:val="28"/>
          <w:szCs w:val="28"/>
        </w:rPr>
        <w:t xml:space="preserve">di cui al comma </w:t>
      </w:r>
      <w:r w:rsidR="00C93593" w:rsidRPr="001000FF">
        <w:rPr>
          <w:rFonts w:ascii="Cambria" w:hAnsi="Cambria" w:cstheme="minorHAnsi"/>
          <w:color w:val="000000" w:themeColor="text1"/>
          <w:sz w:val="28"/>
          <w:szCs w:val="28"/>
        </w:rPr>
        <w:t>4</w:t>
      </w:r>
      <w:r w:rsidR="00946678" w:rsidRPr="001000FF">
        <w:rPr>
          <w:rFonts w:ascii="Cambria" w:hAnsi="Cambria" w:cstheme="minorHAnsi"/>
          <w:color w:val="000000" w:themeColor="text1"/>
          <w:sz w:val="28"/>
          <w:szCs w:val="28"/>
        </w:rPr>
        <w:t>.</w:t>
      </w:r>
    </w:p>
    <w:p w14:paraId="26FFF237" w14:textId="77777777" w:rsidR="00EF705B" w:rsidRPr="001000FF" w:rsidRDefault="002A27E3" w:rsidP="00EF705B">
      <w:pPr>
        <w:spacing w:line="276" w:lineRule="auto"/>
        <w:jc w:val="both"/>
        <w:rPr>
          <w:rFonts w:ascii="Cambria" w:hAnsi="Cambria" w:cstheme="minorHAnsi"/>
          <w:color w:val="000000" w:themeColor="text1"/>
          <w:sz w:val="28"/>
          <w:szCs w:val="28"/>
        </w:rPr>
      </w:pPr>
      <w:r w:rsidRPr="001000FF">
        <w:rPr>
          <w:rFonts w:ascii="Cambria" w:hAnsi="Cambria" w:cstheme="minorHAnsi"/>
          <w:b/>
          <w:bCs/>
          <w:color w:val="000000" w:themeColor="text1"/>
          <w:sz w:val="28"/>
          <w:szCs w:val="28"/>
        </w:rPr>
        <w:t>6</w:t>
      </w:r>
      <w:r w:rsidR="00EF705B" w:rsidRPr="001000FF">
        <w:rPr>
          <w:rFonts w:ascii="Cambria" w:hAnsi="Cambria" w:cstheme="minorHAnsi"/>
          <w:color w:val="000000" w:themeColor="text1"/>
          <w:sz w:val="28"/>
          <w:szCs w:val="28"/>
        </w:rPr>
        <w:t>. Sono fatti salvi gli atti di iniziativa delle Regioni presentati al Governo prima della data di entrata in vigore della presente legge.</w:t>
      </w:r>
    </w:p>
    <w:p w14:paraId="43FBEDD0" w14:textId="77777777" w:rsidR="0068310E" w:rsidRPr="001000FF" w:rsidRDefault="0068310E" w:rsidP="0068310E">
      <w:pPr>
        <w:spacing w:line="276" w:lineRule="auto"/>
        <w:jc w:val="center"/>
        <w:rPr>
          <w:rFonts w:ascii="Cambria" w:hAnsi="Cambria" w:cstheme="minorHAnsi"/>
          <w:b/>
          <w:bCs/>
          <w:sz w:val="28"/>
          <w:szCs w:val="28"/>
        </w:rPr>
      </w:pPr>
      <w:r w:rsidRPr="001000FF">
        <w:rPr>
          <w:rFonts w:ascii="Cambria" w:hAnsi="Cambria" w:cstheme="minorHAnsi"/>
          <w:b/>
          <w:bCs/>
          <w:sz w:val="28"/>
          <w:szCs w:val="28"/>
        </w:rPr>
        <w:t>Art. 3</w:t>
      </w:r>
    </w:p>
    <w:p w14:paraId="32DF297E" w14:textId="77777777" w:rsidR="0068310E" w:rsidRPr="001000FF" w:rsidRDefault="0068310E" w:rsidP="0068310E">
      <w:pPr>
        <w:spacing w:line="276" w:lineRule="auto"/>
        <w:jc w:val="center"/>
        <w:rPr>
          <w:rFonts w:ascii="Cambria" w:hAnsi="Cambria" w:cstheme="minorHAnsi"/>
          <w:sz w:val="28"/>
          <w:szCs w:val="28"/>
        </w:rPr>
      </w:pPr>
      <w:r w:rsidRPr="001000FF">
        <w:rPr>
          <w:rFonts w:ascii="Cambria" w:hAnsi="Cambria" w:cstheme="minorHAnsi"/>
          <w:sz w:val="28"/>
          <w:szCs w:val="28"/>
        </w:rPr>
        <w:t>(Livelli essenziali delle prestazioni)</w:t>
      </w:r>
    </w:p>
    <w:p w14:paraId="364793F3" w14:textId="77777777" w:rsidR="00C95584" w:rsidRPr="001000FF" w:rsidRDefault="00C95584" w:rsidP="00C95584">
      <w:pPr>
        <w:spacing w:line="276" w:lineRule="auto"/>
        <w:jc w:val="both"/>
        <w:rPr>
          <w:rFonts w:ascii="Cambria" w:hAnsi="Cambria" w:cstheme="minorHAnsi"/>
          <w:sz w:val="28"/>
          <w:szCs w:val="28"/>
        </w:rPr>
      </w:pPr>
      <w:r w:rsidRPr="001000FF">
        <w:rPr>
          <w:rFonts w:ascii="Cambria" w:hAnsi="Cambria" w:cstheme="minorHAnsi"/>
          <w:b/>
          <w:bCs/>
          <w:sz w:val="28"/>
          <w:szCs w:val="28"/>
        </w:rPr>
        <w:t>1</w:t>
      </w:r>
      <w:r w:rsidRPr="001000FF">
        <w:rPr>
          <w:rFonts w:ascii="Cambria" w:hAnsi="Cambria" w:cstheme="minorHAnsi"/>
          <w:sz w:val="28"/>
          <w:szCs w:val="28"/>
        </w:rPr>
        <w:t xml:space="preserve">. Nelle materie elencate alla data di entrata in vigore della presente legge dall’articolo 14, comma 1, lettere da </w:t>
      </w:r>
      <w:r w:rsidRPr="001000FF">
        <w:rPr>
          <w:rFonts w:ascii="Cambria" w:hAnsi="Cambria" w:cstheme="minorHAnsi"/>
          <w:i/>
          <w:sz w:val="28"/>
          <w:szCs w:val="28"/>
        </w:rPr>
        <w:t>a</w:t>
      </w:r>
      <w:r w:rsidRPr="001000FF">
        <w:rPr>
          <w:rFonts w:ascii="Cambria" w:hAnsi="Cambria" w:cstheme="minorHAnsi"/>
          <w:sz w:val="28"/>
          <w:szCs w:val="28"/>
        </w:rPr>
        <w:t xml:space="preserve">) a </w:t>
      </w:r>
      <w:r w:rsidRPr="001000FF">
        <w:rPr>
          <w:rFonts w:ascii="Cambria" w:hAnsi="Cambria" w:cstheme="minorHAnsi"/>
          <w:i/>
          <w:sz w:val="28"/>
          <w:szCs w:val="28"/>
        </w:rPr>
        <w:t>d</w:t>
      </w:r>
      <w:r w:rsidRPr="001000FF">
        <w:rPr>
          <w:rFonts w:ascii="Cambria" w:hAnsi="Cambria" w:cstheme="minorHAnsi"/>
          <w:sz w:val="28"/>
          <w:szCs w:val="28"/>
        </w:rPr>
        <w:t xml:space="preserve">), del decreto legislativo 6 maggio 2011, n. 68, la </w:t>
      </w:r>
      <w:r w:rsidRPr="003C7A62">
        <w:rPr>
          <w:rFonts w:ascii="Cambria" w:hAnsi="Cambria" w:cstheme="minorHAnsi"/>
          <w:color w:val="FF0000"/>
          <w:sz w:val="28"/>
          <w:szCs w:val="28"/>
        </w:rPr>
        <w:t>previa definizione dei livelli essenziali delle prestazioni che devono essere garantiti su tutto il territorio nazionale ai sensi dell’articolo 117</w:t>
      </w:r>
      <w:r w:rsidRPr="001000FF">
        <w:rPr>
          <w:rFonts w:ascii="Cambria" w:hAnsi="Cambria" w:cstheme="minorHAnsi"/>
          <w:sz w:val="28"/>
          <w:szCs w:val="28"/>
        </w:rPr>
        <w:t xml:space="preserve">, secondo comma, lettera m), della Costituzione, </w:t>
      </w:r>
      <w:r w:rsidRPr="003C7A62">
        <w:rPr>
          <w:rFonts w:ascii="Cambria" w:hAnsi="Cambria" w:cstheme="minorHAnsi"/>
          <w:color w:val="FF0000"/>
          <w:sz w:val="28"/>
          <w:szCs w:val="28"/>
        </w:rPr>
        <w:t>è condizione necessaria per il trasferimento delle funzioni e delle risorse corrispondenti</w:t>
      </w:r>
      <w:r w:rsidRPr="001000FF">
        <w:rPr>
          <w:rFonts w:ascii="Cambria" w:hAnsi="Cambria" w:cstheme="minorHAnsi"/>
          <w:sz w:val="28"/>
          <w:szCs w:val="28"/>
        </w:rPr>
        <w:t>.</w:t>
      </w:r>
    </w:p>
    <w:p w14:paraId="7303AE8F" w14:textId="77777777" w:rsidR="0050386F" w:rsidRPr="001000FF" w:rsidRDefault="00C95584" w:rsidP="0068310E">
      <w:pPr>
        <w:spacing w:line="276" w:lineRule="auto"/>
        <w:jc w:val="both"/>
        <w:rPr>
          <w:rFonts w:ascii="Cambria" w:hAnsi="Cambria" w:cstheme="minorHAnsi"/>
          <w:sz w:val="28"/>
          <w:szCs w:val="28"/>
        </w:rPr>
      </w:pPr>
      <w:r w:rsidRPr="001000FF">
        <w:rPr>
          <w:rFonts w:ascii="Cambria" w:hAnsi="Cambria" w:cstheme="minorHAnsi"/>
          <w:b/>
          <w:bCs/>
          <w:sz w:val="28"/>
          <w:szCs w:val="28"/>
        </w:rPr>
        <w:t>2</w:t>
      </w:r>
      <w:r w:rsidR="00B050AC" w:rsidRPr="001000FF">
        <w:rPr>
          <w:rFonts w:ascii="Cambria" w:hAnsi="Cambria" w:cstheme="minorHAnsi"/>
          <w:sz w:val="28"/>
          <w:szCs w:val="28"/>
        </w:rPr>
        <w:t xml:space="preserve">. Qualora la legge statale, successivamente all’entrata in vigore della legge riproduttiva dell’intesa, stabilisca livelli essenziali delle prestazioni ai sensi dell’articolo 14, comma 1, lettera </w:t>
      </w:r>
      <w:r w:rsidR="00B050AC" w:rsidRPr="001000FF">
        <w:rPr>
          <w:rFonts w:ascii="Cambria" w:hAnsi="Cambria" w:cstheme="minorHAnsi"/>
          <w:i/>
          <w:sz w:val="28"/>
          <w:szCs w:val="28"/>
        </w:rPr>
        <w:t>e</w:t>
      </w:r>
      <w:r w:rsidR="00B050AC" w:rsidRPr="001000FF">
        <w:rPr>
          <w:rFonts w:ascii="Cambria" w:hAnsi="Cambria" w:cstheme="minorHAnsi"/>
          <w:sz w:val="28"/>
          <w:szCs w:val="28"/>
        </w:rPr>
        <w:t xml:space="preserve">), </w:t>
      </w:r>
      <w:r w:rsidRPr="001000FF">
        <w:rPr>
          <w:rFonts w:ascii="Cambria" w:hAnsi="Cambria" w:cstheme="minorHAnsi"/>
          <w:sz w:val="28"/>
          <w:szCs w:val="28"/>
        </w:rPr>
        <w:t xml:space="preserve">del decreto legislativo </w:t>
      </w:r>
      <w:r w:rsidR="0086311D" w:rsidRPr="001000FF">
        <w:rPr>
          <w:rFonts w:ascii="Cambria" w:hAnsi="Cambria" w:cstheme="minorHAnsi"/>
          <w:sz w:val="28"/>
          <w:szCs w:val="28"/>
        </w:rPr>
        <w:t>n. 68 del 2011</w:t>
      </w:r>
      <w:r w:rsidRPr="001000FF">
        <w:rPr>
          <w:rFonts w:ascii="Cambria" w:hAnsi="Cambria" w:cstheme="minorHAnsi"/>
          <w:sz w:val="28"/>
          <w:szCs w:val="28"/>
        </w:rPr>
        <w:t xml:space="preserve"> </w:t>
      </w:r>
      <w:r w:rsidR="00B050AC" w:rsidRPr="001000FF">
        <w:rPr>
          <w:rFonts w:ascii="Cambria" w:hAnsi="Cambria" w:cstheme="minorHAnsi"/>
          <w:sz w:val="28"/>
          <w:szCs w:val="28"/>
        </w:rPr>
        <w:t xml:space="preserve">in materie oggetto dell’intesa, la Regione interessata è tenuta a garantirli disponendo le necessarie variazioni di bilancio. </w:t>
      </w:r>
      <w:r w:rsidR="004F2EF0" w:rsidRPr="004F2EF0">
        <w:rPr>
          <w:rFonts w:ascii="Cambria" w:hAnsi="Cambria" w:cstheme="minorHAnsi"/>
          <w:sz w:val="28"/>
          <w:szCs w:val="28"/>
        </w:rPr>
        <w:t>In caso di inerzia della Regione si applica l’articolo 120, comma secondo, della Costituzione.</w:t>
      </w:r>
    </w:p>
    <w:p w14:paraId="6F4CA99E" w14:textId="77777777" w:rsidR="00427E30" w:rsidRPr="001000FF" w:rsidRDefault="00427E30" w:rsidP="00427E30">
      <w:pPr>
        <w:spacing w:line="276" w:lineRule="auto"/>
        <w:jc w:val="both"/>
        <w:rPr>
          <w:rFonts w:ascii="Cambria" w:hAnsi="Cambria" w:cstheme="minorHAnsi"/>
          <w:sz w:val="28"/>
          <w:szCs w:val="28"/>
        </w:rPr>
      </w:pPr>
      <w:r w:rsidRPr="001000FF">
        <w:rPr>
          <w:rFonts w:ascii="Cambria" w:hAnsi="Cambria" w:cstheme="minorHAnsi"/>
          <w:b/>
          <w:bCs/>
          <w:sz w:val="28"/>
          <w:szCs w:val="28"/>
        </w:rPr>
        <w:t xml:space="preserve">3. </w:t>
      </w:r>
      <w:r w:rsidRPr="003C7A62">
        <w:rPr>
          <w:rFonts w:ascii="Cambria" w:hAnsi="Cambria" w:cstheme="minorHAnsi"/>
          <w:color w:val="FF0000"/>
          <w:sz w:val="28"/>
          <w:szCs w:val="28"/>
        </w:rPr>
        <w:t xml:space="preserve">La definizione dei livelli essenziali delle prestazioni di cui ai commi precedenti avviene secondo la procedura prevista dall’art. 13, comma 4, del </w:t>
      </w:r>
      <w:r w:rsidR="0086311D" w:rsidRPr="003C7A62">
        <w:rPr>
          <w:rFonts w:ascii="Cambria" w:hAnsi="Cambria" w:cstheme="minorHAnsi"/>
          <w:color w:val="FF0000"/>
          <w:sz w:val="28"/>
          <w:szCs w:val="28"/>
        </w:rPr>
        <w:t xml:space="preserve">medesimo </w:t>
      </w:r>
      <w:r w:rsidRPr="003C7A62">
        <w:rPr>
          <w:rFonts w:ascii="Cambria" w:hAnsi="Cambria" w:cstheme="minorHAnsi"/>
          <w:color w:val="FF0000"/>
          <w:sz w:val="28"/>
          <w:szCs w:val="28"/>
        </w:rPr>
        <w:t xml:space="preserve">decreto legislativo </w:t>
      </w:r>
      <w:r w:rsidR="0086311D" w:rsidRPr="003C7A62">
        <w:rPr>
          <w:rFonts w:ascii="Cambria" w:hAnsi="Cambria" w:cstheme="minorHAnsi"/>
          <w:color w:val="FF0000"/>
          <w:sz w:val="28"/>
          <w:szCs w:val="28"/>
        </w:rPr>
        <w:t>n. 68 del 2011</w:t>
      </w:r>
      <w:r w:rsidRPr="001000FF">
        <w:rPr>
          <w:rFonts w:ascii="Cambria" w:hAnsi="Cambria" w:cstheme="minorHAnsi"/>
          <w:sz w:val="28"/>
          <w:szCs w:val="28"/>
        </w:rPr>
        <w:t>.</w:t>
      </w:r>
    </w:p>
    <w:p w14:paraId="6B141466" w14:textId="77777777" w:rsidR="0068310E" w:rsidRPr="001000FF" w:rsidRDefault="0068310E" w:rsidP="0068310E">
      <w:pPr>
        <w:spacing w:line="276" w:lineRule="auto"/>
        <w:jc w:val="both"/>
        <w:rPr>
          <w:rFonts w:ascii="Cambria" w:hAnsi="Cambria" w:cstheme="minorHAnsi"/>
          <w:sz w:val="28"/>
          <w:szCs w:val="28"/>
        </w:rPr>
      </w:pPr>
    </w:p>
    <w:p w14:paraId="7C5F6C96" w14:textId="77777777" w:rsidR="00EF705B" w:rsidRPr="001000FF" w:rsidRDefault="00EF705B" w:rsidP="00EF705B">
      <w:pPr>
        <w:spacing w:after="0" w:line="276" w:lineRule="auto"/>
        <w:jc w:val="center"/>
        <w:rPr>
          <w:rFonts w:ascii="Cambria" w:hAnsi="Cambria" w:cstheme="minorHAnsi"/>
          <w:b/>
          <w:bCs/>
          <w:iCs/>
          <w:sz w:val="28"/>
          <w:szCs w:val="28"/>
        </w:rPr>
      </w:pPr>
      <w:bookmarkStart w:id="1" w:name="_Hlk99989479"/>
      <w:r w:rsidRPr="001000FF">
        <w:rPr>
          <w:rFonts w:ascii="Cambria" w:hAnsi="Cambria" w:cstheme="minorHAnsi"/>
          <w:b/>
          <w:bCs/>
          <w:iCs/>
          <w:sz w:val="28"/>
          <w:szCs w:val="28"/>
        </w:rPr>
        <w:t xml:space="preserve">ART. </w:t>
      </w:r>
      <w:r w:rsidR="00824190" w:rsidRPr="001000FF">
        <w:rPr>
          <w:rFonts w:ascii="Cambria" w:hAnsi="Cambria" w:cstheme="minorHAnsi"/>
          <w:b/>
          <w:bCs/>
          <w:iCs/>
          <w:sz w:val="28"/>
          <w:szCs w:val="28"/>
        </w:rPr>
        <w:t>4</w:t>
      </w:r>
    </w:p>
    <w:p w14:paraId="73D5A71B" w14:textId="77777777" w:rsidR="00EF705B" w:rsidRPr="001000FF" w:rsidRDefault="00EF705B" w:rsidP="00EF705B">
      <w:pPr>
        <w:spacing w:line="276" w:lineRule="auto"/>
        <w:jc w:val="center"/>
        <w:rPr>
          <w:rFonts w:ascii="Cambria" w:hAnsi="Cambria" w:cstheme="minorHAnsi"/>
          <w:i/>
          <w:iCs/>
          <w:sz w:val="28"/>
          <w:szCs w:val="28"/>
        </w:rPr>
      </w:pPr>
      <w:r w:rsidRPr="001000FF">
        <w:rPr>
          <w:rFonts w:ascii="Cambria" w:hAnsi="Cambria" w:cstheme="minorHAnsi"/>
          <w:i/>
          <w:iCs/>
          <w:sz w:val="28"/>
          <w:szCs w:val="28"/>
        </w:rPr>
        <w:t>(</w:t>
      </w:r>
      <w:r w:rsidR="00345459" w:rsidRPr="001000FF">
        <w:rPr>
          <w:rFonts w:ascii="Cambria" w:hAnsi="Cambria" w:cstheme="minorHAnsi"/>
          <w:i/>
          <w:iCs/>
          <w:sz w:val="28"/>
          <w:szCs w:val="28"/>
        </w:rPr>
        <w:t>Principi relativi al</w:t>
      </w:r>
      <w:r w:rsidRPr="001000FF">
        <w:rPr>
          <w:rFonts w:ascii="Cambria" w:hAnsi="Cambria" w:cstheme="minorHAnsi"/>
          <w:i/>
          <w:iCs/>
          <w:sz w:val="28"/>
          <w:szCs w:val="28"/>
        </w:rPr>
        <w:t>l’attribuzione delle risorse finanziarie, umane e strumentali</w:t>
      </w:r>
      <w:r w:rsidR="00345459" w:rsidRPr="001000FF">
        <w:rPr>
          <w:rFonts w:ascii="Cambria" w:hAnsi="Cambria" w:cstheme="minorHAnsi"/>
          <w:i/>
          <w:iCs/>
          <w:sz w:val="28"/>
          <w:szCs w:val="28"/>
        </w:rPr>
        <w:t xml:space="preserve"> corrispondenti alle funzioni oggetto di conferimento</w:t>
      </w:r>
      <w:r w:rsidRPr="001000FF">
        <w:rPr>
          <w:rFonts w:ascii="Cambria" w:hAnsi="Cambria" w:cstheme="minorHAnsi"/>
          <w:i/>
          <w:iCs/>
          <w:sz w:val="28"/>
          <w:szCs w:val="28"/>
        </w:rPr>
        <w:t>)</w:t>
      </w:r>
    </w:p>
    <w:bookmarkEnd w:id="1"/>
    <w:p w14:paraId="6678B74F" w14:textId="77777777" w:rsidR="00CF09BC" w:rsidRPr="001000FF" w:rsidRDefault="000C31C2" w:rsidP="003C53F9">
      <w:pPr>
        <w:spacing w:line="276" w:lineRule="auto"/>
        <w:jc w:val="both"/>
        <w:rPr>
          <w:rFonts w:ascii="Cambria" w:hAnsi="Cambria" w:cstheme="minorHAnsi"/>
          <w:color w:val="000000" w:themeColor="text1"/>
          <w:sz w:val="28"/>
          <w:szCs w:val="28"/>
        </w:rPr>
      </w:pPr>
      <w:r w:rsidRPr="001000FF">
        <w:rPr>
          <w:rFonts w:ascii="Cambria" w:hAnsi="Cambria" w:cstheme="minorHAnsi"/>
          <w:b/>
          <w:bCs/>
          <w:color w:val="000000" w:themeColor="text1"/>
          <w:sz w:val="28"/>
          <w:szCs w:val="28"/>
        </w:rPr>
        <w:t>1</w:t>
      </w:r>
      <w:r w:rsidR="00EF705B" w:rsidRPr="001000FF">
        <w:rPr>
          <w:rFonts w:ascii="Cambria" w:hAnsi="Cambria" w:cstheme="minorHAnsi"/>
          <w:color w:val="000000" w:themeColor="text1"/>
          <w:sz w:val="28"/>
          <w:szCs w:val="28"/>
        </w:rPr>
        <w:t xml:space="preserve">. </w:t>
      </w:r>
      <w:r w:rsidR="00702C52" w:rsidRPr="001000FF">
        <w:rPr>
          <w:rFonts w:ascii="Cambria" w:hAnsi="Cambria" w:cstheme="minorHAnsi"/>
          <w:color w:val="000000" w:themeColor="text1"/>
          <w:sz w:val="28"/>
          <w:szCs w:val="28"/>
        </w:rPr>
        <w:t>L</w:t>
      </w:r>
      <w:r w:rsidR="00EF705B" w:rsidRPr="001000FF">
        <w:rPr>
          <w:rFonts w:ascii="Cambria" w:hAnsi="Cambria" w:cstheme="minorHAnsi"/>
          <w:color w:val="000000" w:themeColor="text1"/>
          <w:sz w:val="28"/>
          <w:szCs w:val="28"/>
        </w:rPr>
        <w:t xml:space="preserve">e risorse finanziarie, umane e strumentali necessarie all’esercizio </w:t>
      </w:r>
      <w:r w:rsidR="003E7679" w:rsidRPr="001000FF">
        <w:rPr>
          <w:rFonts w:ascii="Cambria" w:hAnsi="Cambria" w:cstheme="minorHAnsi"/>
          <w:color w:val="000000" w:themeColor="text1"/>
          <w:sz w:val="28"/>
          <w:szCs w:val="28"/>
        </w:rPr>
        <w:t xml:space="preserve">da parte della Regione </w:t>
      </w:r>
      <w:r w:rsidR="00EF705B" w:rsidRPr="001000FF">
        <w:rPr>
          <w:rFonts w:ascii="Cambria" w:hAnsi="Cambria" w:cstheme="minorHAnsi"/>
          <w:color w:val="000000" w:themeColor="text1"/>
          <w:sz w:val="28"/>
          <w:szCs w:val="28"/>
        </w:rPr>
        <w:t>di ulteriori forme e condizioni particolari di autonomia sono de</w:t>
      </w:r>
      <w:r w:rsidR="003E7679" w:rsidRPr="001000FF">
        <w:rPr>
          <w:rFonts w:ascii="Cambria" w:hAnsi="Cambria" w:cstheme="minorHAnsi"/>
          <w:color w:val="000000" w:themeColor="text1"/>
          <w:sz w:val="28"/>
          <w:szCs w:val="28"/>
        </w:rPr>
        <w:t>finiti</w:t>
      </w:r>
      <w:r w:rsidR="00EF705B" w:rsidRPr="001000FF">
        <w:rPr>
          <w:rFonts w:ascii="Cambria" w:hAnsi="Cambria" w:cstheme="minorHAnsi"/>
          <w:color w:val="000000" w:themeColor="text1"/>
          <w:sz w:val="28"/>
          <w:szCs w:val="28"/>
        </w:rPr>
        <w:t xml:space="preserve"> dall’intesa di cui all’articolo </w:t>
      </w:r>
      <w:r w:rsidR="00345459" w:rsidRPr="001000FF">
        <w:rPr>
          <w:rFonts w:ascii="Cambria" w:hAnsi="Cambria" w:cstheme="minorHAnsi"/>
          <w:color w:val="000000" w:themeColor="text1"/>
          <w:sz w:val="28"/>
          <w:szCs w:val="28"/>
        </w:rPr>
        <w:t>2</w:t>
      </w:r>
      <w:r w:rsidR="00EF705B" w:rsidRPr="001000FF">
        <w:rPr>
          <w:rFonts w:ascii="Cambria" w:hAnsi="Cambria" w:cstheme="minorHAnsi"/>
          <w:color w:val="000000" w:themeColor="text1"/>
          <w:sz w:val="28"/>
          <w:szCs w:val="28"/>
        </w:rPr>
        <w:t xml:space="preserve"> </w:t>
      </w:r>
      <w:r w:rsidR="00D64328" w:rsidRPr="003C7A62">
        <w:rPr>
          <w:rFonts w:ascii="Cambria" w:hAnsi="Cambria" w:cstheme="minorHAnsi"/>
          <w:color w:val="FF0000"/>
          <w:sz w:val="28"/>
          <w:szCs w:val="28"/>
        </w:rPr>
        <w:t xml:space="preserve">nei termini </w:t>
      </w:r>
      <w:r w:rsidR="007061A7" w:rsidRPr="003C7A62">
        <w:rPr>
          <w:rFonts w:ascii="Cambria" w:hAnsi="Cambria" w:cstheme="minorHAnsi"/>
          <w:color w:val="FF0000"/>
          <w:sz w:val="28"/>
          <w:szCs w:val="28"/>
        </w:rPr>
        <w:t>di</w:t>
      </w:r>
      <w:bookmarkStart w:id="2" w:name="_Hlk100067004"/>
      <w:r w:rsidR="007061A7" w:rsidRPr="003C7A62">
        <w:rPr>
          <w:rFonts w:ascii="Cambria" w:hAnsi="Cambria" w:cstheme="minorHAnsi"/>
          <w:color w:val="FF0000"/>
          <w:sz w:val="28"/>
          <w:szCs w:val="28"/>
        </w:rPr>
        <w:t xml:space="preserve"> </w:t>
      </w:r>
      <w:r w:rsidR="00702C52" w:rsidRPr="003C7A62">
        <w:rPr>
          <w:rFonts w:ascii="Cambria" w:hAnsi="Cambria" w:cstheme="minorHAnsi"/>
          <w:color w:val="FF0000"/>
          <w:sz w:val="28"/>
          <w:szCs w:val="28"/>
        </w:rPr>
        <w:t>s</w:t>
      </w:r>
      <w:r w:rsidR="00EF705B" w:rsidRPr="003C7A62">
        <w:rPr>
          <w:rFonts w:ascii="Cambria" w:hAnsi="Cambria" w:cstheme="minorHAnsi"/>
          <w:color w:val="FF0000"/>
          <w:sz w:val="28"/>
          <w:szCs w:val="28"/>
        </w:rPr>
        <w:t xml:space="preserve">pesa </w:t>
      </w:r>
      <w:r w:rsidR="006260D8" w:rsidRPr="003C7A62">
        <w:rPr>
          <w:rFonts w:ascii="Cambria" w:hAnsi="Cambria" w:cstheme="minorHAnsi"/>
          <w:color w:val="FF0000"/>
          <w:sz w:val="28"/>
          <w:szCs w:val="28"/>
        </w:rPr>
        <w:t xml:space="preserve">storica </w:t>
      </w:r>
      <w:r w:rsidR="00EF705B" w:rsidRPr="003C7A62">
        <w:rPr>
          <w:rFonts w:ascii="Cambria" w:hAnsi="Cambria" w:cstheme="minorHAnsi"/>
          <w:color w:val="FF0000"/>
          <w:sz w:val="28"/>
          <w:szCs w:val="28"/>
        </w:rPr>
        <w:t xml:space="preserve">sostenuta </w:t>
      </w:r>
      <w:r w:rsidR="00702C52" w:rsidRPr="003C7A62">
        <w:rPr>
          <w:rFonts w:ascii="Cambria" w:hAnsi="Cambria" w:cstheme="minorHAnsi"/>
          <w:color w:val="FF0000"/>
          <w:sz w:val="28"/>
          <w:szCs w:val="28"/>
        </w:rPr>
        <w:t xml:space="preserve">dalle amministrazioni statali </w:t>
      </w:r>
      <w:r w:rsidR="00EF705B" w:rsidRPr="003C7A62">
        <w:rPr>
          <w:rFonts w:ascii="Cambria" w:hAnsi="Cambria" w:cstheme="minorHAnsi"/>
          <w:color w:val="FF0000"/>
          <w:sz w:val="28"/>
          <w:szCs w:val="28"/>
        </w:rPr>
        <w:t xml:space="preserve">nella Regione </w:t>
      </w:r>
      <w:r w:rsidR="00702C52" w:rsidRPr="003C7A62">
        <w:rPr>
          <w:rFonts w:ascii="Cambria" w:hAnsi="Cambria" w:cstheme="minorHAnsi"/>
          <w:color w:val="FF0000"/>
          <w:sz w:val="28"/>
          <w:szCs w:val="28"/>
        </w:rPr>
        <w:t xml:space="preserve">per l’erogazione dei servizi pubblici corrispondenti </w:t>
      </w:r>
      <w:r w:rsidR="00EF705B" w:rsidRPr="003C7A62">
        <w:rPr>
          <w:rFonts w:ascii="Cambria" w:hAnsi="Cambria" w:cstheme="minorHAnsi"/>
          <w:color w:val="FF0000"/>
          <w:sz w:val="28"/>
          <w:szCs w:val="28"/>
        </w:rPr>
        <w:t>alle funzioni</w:t>
      </w:r>
      <w:r w:rsidR="00702C52" w:rsidRPr="003C7A62">
        <w:rPr>
          <w:rFonts w:ascii="Cambria" w:hAnsi="Cambria" w:cstheme="minorHAnsi"/>
          <w:color w:val="FF0000"/>
          <w:sz w:val="28"/>
          <w:szCs w:val="28"/>
        </w:rPr>
        <w:t xml:space="preserve"> conferite</w:t>
      </w:r>
      <w:r w:rsidR="00EF705B" w:rsidRPr="003C7A62">
        <w:rPr>
          <w:rFonts w:ascii="Cambria" w:hAnsi="Cambria" w:cstheme="minorHAnsi"/>
          <w:color w:val="FF0000"/>
          <w:sz w:val="28"/>
          <w:szCs w:val="28"/>
        </w:rPr>
        <w:t xml:space="preserve"> quale criterio da superare </w:t>
      </w:r>
      <w:r w:rsidR="00D64328" w:rsidRPr="003C7A62">
        <w:rPr>
          <w:rFonts w:ascii="Cambria" w:hAnsi="Cambria" w:cstheme="minorHAnsi"/>
          <w:color w:val="FF0000"/>
          <w:sz w:val="28"/>
          <w:szCs w:val="28"/>
        </w:rPr>
        <w:t xml:space="preserve">a regime </w:t>
      </w:r>
      <w:r w:rsidR="00EF705B" w:rsidRPr="003C7A62">
        <w:rPr>
          <w:rFonts w:ascii="Cambria" w:hAnsi="Cambria" w:cstheme="minorHAnsi"/>
          <w:color w:val="FF0000"/>
          <w:sz w:val="28"/>
          <w:szCs w:val="28"/>
        </w:rPr>
        <w:t xml:space="preserve">con la determinazione dei costi, dei fabbisogni standard e dei livelli di servizio cui </w:t>
      </w:r>
      <w:r w:rsidR="00EF705B" w:rsidRPr="003C7A62">
        <w:rPr>
          <w:rFonts w:ascii="Cambria" w:hAnsi="Cambria" w:cstheme="minorHAnsi"/>
          <w:color w:val="FF0000"/>
          <w:sz w:val="28"/>
          <w:szCs w:val="28"/>
        </w:rPr>
        <w:lastRenderedPageBreak/>
        <w:t xml:space="preserve">devono tendere le amministrazioni regionali </w:t>
      </w:r>
      <w:r w:rsidR="00CF4CDF" w:rsidRPr="003C7A62">
        <w:rPr>
          <w:rFonts w:ascii="Cambria" w:hAnsi="Cambria" w:cstheme="minorHAnsi"/>
          <w:color w:val="FF0000"/>
          <w:sz w:val="28"/>
          <w:szCs w:val="28"/>
        </w:rPr>
        <w:t>qual</w:t>
      </w:r>
      <w:r w:rsidR="00003A8E" w:rsidRPr="003C7A62">
        <w:rPr>
          <w:rFonts w:ascii="Cambria" w:hAnsi="Cambria" w:cstheme="minorHAnsi"/>
          <w:color w:val="FF0000"/>
          <w:sz w:val="28"/>
          <w:szCs w:val="28"/>
        </w:rPr>
        <w:t>i</w:t>
      </w:r>
      <w:r w:rsidR="00CF4CDF" w:rsidRPr="003C7A62">
        <w:rPr>
          <w:rFonts w:ascii="Cambria" w:hAnsi="Cambria" w:cstheme="minorHAnsi"/>
          <w:color w:val="FF0000"/>
          <w:sz w:val="28"/>
          <w:szCs w:val="28"/>
        </w:rPr>
        <w:t xml:space="preserve"> strumenti di valorizzazione e valutazione dell’efficacia e dell’efficienza della loro azione amministrativa </w:t>
      </w:r>
      <w:r w:rsidR="00CF4CDF" w:rsidRPr="001000FF">
        <w:rPr>
          <w:rFonts w:ascii="Cambria" w:hAnsi="Cambria" w:cstheme="minorHAnsi"/>
          <w:color w:val="000000" w:themeColor="text1"/>
          <w:sz w:val="28"/>
          <w:szCs w:val="28"/>
        </w:rPr>
        <w:t xml:space="preserve">e </w:t>
      </w:r>
      <w:r w:rsidR="00003A8E" w:rsidRPr="001000FF">
        <w:rPr>
          <w:rFonts w:ascii="Cambria" w:hAnsi="Cambria" w:cstheme="minorHAnsi"/>
          <w:color w:val="000000" w:themeColor="text1"/>
          <w:sz w:val="28"/>
          <w:szCs w:val="28"/>
        </w:rPr>
        <w:t xml:space="preserve">per il finanziamento </w:t>
      </w:r>
      <w:r w:rsidR="00EF705B" w:rsidRPr="001000FF">
        <w:rPr>
          <w:rFonts w:ascii="Cambria" w:hAnsi="Cambria" w:cstheme="minorHAnsi"/>
          <w:color w:val="000000" w:themeColor="text1"/>
          <w:sz w:val="28"/>
          <w:szCs w:val="28"/>
        </w:rPr>
        <w:t>delle funzioni riconducibili ai livelli di essenziali di prestazion</w:t>
      </w:r>
      <w:r w:rsidR="003E7679" w:rsidRPr="001000FF">
        <w:rPr>
          <w:rFonts w:ascii="Cambria" w:hAnsi="Cambria" w:cstheme="minorHAnsi"/>
          <w:color w:val="000000" w:themeColor="text1"/>
          <w:sz w:val="28"/>
          <w:szCs w:val="28"/>
        </w:rPr>
        <w:t>e</w:t>
      </w:r>
      <w:r w:rsidR="00EF705B" w:rsidRPr="001000FF">
        <w:rPr>
          <w:rFonts w:ascii="Cambria" w:hAnsi="Cambria" w:cstheme="minorHAnsi"/>
          <w:color w:val="000000" w:themeColor="text1"/>
          <w:sz w:val="28"/>
          <w:szCs w:val="28"/>
        </w:rPr>
        <w:t xml:space="preserve"> </w:t>
      </w:r>
      <w:bookmarkEnd w:id="2"/>
      <w:r w:rsidR="00EF705B" w:rsidRPr="001000FF">
        <w:rPr>
          <w:rFonts w:ascii="Cambria" w:hAnsi="Cambria" w:cstheme="minorHAnsi"/>
          <w:color w:val="000000" w:themeColor="text1"/>
          <w:sz w:val="28"/>
          <w:szCs w:val="28"/>
        </w:rPr>
        <w:t xml:space="preserve">di cui all’articolo 117, comma </w:t>
      </w:r>
      <w:r w:rsidR="00345459" w:rsidRPr="001000FF">
        <w:rPr>
          <w:rFonts w:ascii="Cambria" w:hAnsi="Cambria" w:cstheme="minorHAnsi"/>
          <w:color w:val="000000" w:themeColor="text1"/>
          <w:sz w:val="28"/>
          <w:szCs w:val="28"/>
        </w:rPr>
        <w:t>secondo</w:t>
      </w:r>
      <w:r w:rsidR="00EF705B" w:rsidRPr="001000FF">
        <w:rPr>
          <w:rFonts w:ascii="Cambria" w:hAnsi="Cambria" w:cstheme="minorHAnsi"/>
          <w:color w:val="000000" w:themeColor="text1"/>
          <w:sz w:val="28"/>
          <w:szCs w:val="28"/>
        </w:rPr>
        <w:t>, letter</w:t>
      </w:r>
      <w:r w:rsidR="00D64328" w:rsidRPr="001000FF">
        <w:rPr>
          <w:rFonts w:ascii="Cambria" w:hAnsi="Cambria" w:cstheme="minorHAnsi"/>
          <w:color w:val="000000" w:themeColor="text1"/>
          <w:sz w:val="28"/>
          <w:szCs w:val="28"/>
        </w:rPr>
        <w:t>a</w:t>
      </w:r>
      <w:r w:rsidR="00EF705B" w:rsidRPr="001000FF">
        <w:rPr>
          <w:rFonts w:ascii="Cambria" w:hAnsi="Cambria" w:cstheme="minorHAnsi"/>
          <w:color w:val="000000" w:themeColor="text1"/>
          <w:sz w:val="28"/>
          <w:szCs w:val="28"/>
        </w:rPr>
        <w:t xml:space="preserve"> m)</w:t>
      </w:r>
      <w:r w:rsidR="00291888" w:rsidRPr="001000FF">
        <w:rPr>
          <w:rFonts w:ascii="Cambria" w:hAnsi="Cambria" w:cstheme="minorHAnsi"/>
          <w:color w:val="000000" w:themeColor="text1"/>
          <w:sz w:val="28"/>
          <w:szCs w:val="28"/>
        </w:rPr>
        <w:t xml:space="preserve"> della Costituzione</w:t>
      </w:r>
      <w:r w:rsidR="007061A7" w:rsidRPr="001000FF">
        <w:rPr>
          <w:rFonts w:ascii="Cambria" w:hAnsi="Cambria" w:cstheme="minorHAnsi"/>
          <w:color w:val="000000" w:themeColor="text1"/>
          <w:sz w:val="28"/>
          <w:szCs w:val="28"/>
        </w:rPr>
        <w:t xml:space="preserve">. </w:t>
      </w:r>
      <w:r w:rsidR="003C53F9" w:rsidRPr="001000FF">
        <w:rPr>
          <w:rFonts w:ascii="Cambria" w:hAnsi="Cambria" w:cstheme="minorHAnsi"/>
          <w:color w:val="000000" w:themeColor="text1"/>
          <w:sz w:val="28"/>
          <w:szCs w:val="28"/>
        </w:rPr>
        <w:t xml:space="preserve">I </w:t>
      </w:r>
      <w:r w:rsidRPr="001000FF">
        <w:rPr>
          <w:rFonts w:ascii="Cambria" w:hAnsi="Cambria" w:cstheme="minorHAnsi"/>
          <w:color w:val="000000" w:themeColor="text1"/>
          <w:sz w:val="28"/>
          <w:szCs w:val="28"/>
        </w:rPr>
        <w:t>f</w:t>
      </w:r>
      <w:r w:rsidR="00EF705B" w:rsidRPr="001000FF">
        <w:rPr>
          <w:rFonts w:ascii="Cambria" w:hAnsi="Cambria" w:cstheme="minorHAnsi"/>
          <w:color w:val="000000" w:themeColor="text1"/>
          <w:sz w:val="28"/>
          <w:szCs w:val="28"/>
        </w:rPr>
        <w:t xml:space="preserve">abbisogni standard </w:t>
      </w:r>
      <w:r w:rsidR="003C53F9" w:rsidRPr="001000FF">
        <w:rPr>
          <w:rFonts w:ascii="Cambria" w:hAnsi="Cambria" w:cstheme="minorHAnsi"/>
          <w:color w:val="000000" w:themeColor="text1"/>
          <w:sz w:val="28"/>
          <w:szCs w:val="28"/>
        </w:rPr>
        <w:t xml:space="preserve">sono </w:t>
      </w:r>
      <w:r w:rsidR="00F806CE" w:rsidRPr="001000FF">
        <w:rPr>
          <w:rFonts w:ascii="Cambria" w:hAnsi="Cambria" w:cstheme="minorHAnsi"/>
          <w:color w:val="000000" w:themeColor="text1"/>
          <w:sz w:val="28"/>
          <w:szCs w:val="28"/>
        </w:rPr>
        <w:t>determinati dalla Commissione tecnica per i fabbisogni standard</w:t>
      </w:r>
      <w:r w:rsidR="008F4DCA" w:rsidRPr="001000FF">
        <w:rPr>
          <w:rFonts w:ascii="Cambria" w:hAnsi="Cambria" w:cstheme="minorHAnsi"/>
          <w:color w:val="000000" w:themeColor="text1"/>
          <w:sz w:val="28"/>
          <w:szCs w:val="28"/>
        </w:rPr>
        <w:t xml:space="preserve"> di cui all’articolo 1, comma 29, della legge 28 dicembre 2015, n. 208</w:t>
      </w:r>
      <w:r w:rsidR="00FD6899" w:rsidRPr="001000FF">
        <w:rPr>
          <w:rFonts w:ascii="Cambria" w:hAnsi="Cambria" w:cstheme="minorHAnsi"/>
          <w:color w:val="000000" w:themeColor="text1"/>
          <w:sz w:val="28"/>
          <w:szCs w:val="28"/>
        </w:rPr>
        <w:t xml:space="preserve"> entro dodici mesi dall’approvazione della presente legge</w:t>
      </w:r>
      <w:r w:rsidR="008F4DCA" w:rsidRPr="001000FF">
        <w:rPr>
          <w:rFonts w:ascii="Cambria" w:hAnsi="Cambria" w:cstheme="minorHAnsi"/>
          <w:color w:val="000000" w:themeColor="text1"/>
          <w:sz w:val="28"/>
          <w:szCs w:val="28"/>
        </w:rPr>
        <w:t>.</w:t>
      </w:r>
    </w:p>
    <w:p w14:paraId="401D3F52" w14:textId="77777777" w:rsidR="00CF09BC" w:rsidRPr="001000FF" w:rsidRDefault="00B4264A" w:rsidP="00CF09BC">
      <w:pPr>
        <w:spacing w:line="276" w:lineRule="auto"/>
        <w:jc w:val="both"/>
        <w:rPr>
          <w:rFonts w:ascii="Cambria" w:hAnsi="Cambria" w:cstheme="minorHAnsi"/>
          <w:sz w:val="28"/>
          <w:szCs w:val="28"/>
        </w:rPr>
      </w:pPr>
      <w:bookmarkStart w:id="3" w:name="_Hlk100067532"/>
      <w:r w:rsidRPr="001000FF">
        <w:rPr>
          <w:rFonts w:ascii="Cambria" w:hAnsi="Cambria" w:cstheme="minorHAnsi"/>
          <w:b/>
          <w:bCs/>
          <w:sz w:val="28"/>
          <w:szCs w:val="28"/>
        </w:rPr>
        <w:t>2</w:t>
      </w:r>
      <w:r w:rsidRPr="001000FF">
        <w:rPr>
          <w:rFonts w:ascii="Cambria" w:hAnsi="Cambria" w:cstheme="minorHAnsi"/>
          <w:color w:val="FF0000"/>
          <w:sz w:val="28"/>
          <w:szCs w:val="28"/>
        </w:rPr>
        <w:t xml:space="preserve">. </w:t>
      </w:r>
      <w:r w:rsidRPr="001000FF">
        <w:rPr>
          <w:rFonts w:ascii="Cambria" w:hAnsi="Cambria" w:cstheme="minorHAnsi"/>
          <w:color w:val="000000" w:themeColor="text1"/>
          <w:sz w:val="28"/>
          <w:szCs w:val="28"/>
        </w:rPr>
        <w:t xml:space="preserve">L’intesa di cui all’articolo </w:t>
      </w:r>
      <w:r w:rsidR="0056017D" w:rsidRPr="001000FF">
        <w:rPr>
          <w:rFonts w:ascii="Cambria" w:hAnsi="Cambria" w:cstheme="minorHAnsi"/>
          <w:color w:val="000000" w:themeColor="text1"/>
          <w:sz w:val="28"/>
          <w:szCs w:val="28"/>
        </w:rPr>
        <w:t>2</w:t>
      </w:r>
      <w:r w:rsidRPr="001000FF">
        <w:rPr>
          <w:rFonts w:ascii="Cambria" w:hAnsi="Cambria" w:cstheme="minorHAnsi"/>
          <w:color w:val="000000" w:themeColor="text1"/>
          <w:sz w:val="28"/>
          <w:szCs w:val="28"/>
        </w:rPr>
        <w:t xml:space="preserve"> </w:t>
      </w:r>
      <w:r w:rsidR="00F64FFE" w:rsidRPr="001000FF">
        <w:rPr>
          <w:rFonts w:ascii="Cambria" w:hAnsi="Cambria" w:cstheme="minorHAnsi"/>
          <w:color w:val="000000" w:themeColor="text1"/>
          <w:sz w:val="28"/>
          <w:szCs w:val="28"/>
        </w:rPr>
        <w:t>individua</w:t>
      </w:r>
      <w:r w:rsidRPr="001000FF">
        <w:rPr>
          <w:rFonts w:ascii="Cambria" w:hAnsi="Cambria" w:cstheme="minorHAnsi"/>
          <w:color w:val="000000" w:themeColor="text1"/>
          <w:sz w:val="28"/>
          <w:szCs w:val="28"/>
        </w:rPr>
        <w:t xml:space="preserve"> altresì le modalità di finan</w:t>
      </w:r>
      <w:r w:rsidR="00F806CE" w:rsidRPr="001000FF">
        <w:rPr>
          <w:rFonts w:ascii="Cambria" w:hAnsi="Cambria" w:cstheme="minorHAnsi"/>
          <w:color w:val="000000" w:themeColor="text1"/>
          <w:sz w:val="28"/>
          <w:szCs w:val="28"/>
        </w:rPr>
        <w:t xml:space="preserve">ziamento </w:t>
      </w:r>
      <w:r w:rsidR="00B83FB2" w:rsidRPr="001000FF">
        <w:rPr>
          <w:rFonts w:ascii="Cambria" w:hAnsi="Cambria" w:cstheme="minorHAnsi"/>
          <w:color w:val="000000" w:themeColor="text1"/>
          <w:sz w:val="28"/>
          <w:szCs w:val="28"/>
        </w:rPr>
        <w:t xml:space="preserve">delle funzioni conferite </w:t>
      </w:r>
      <w:r w:rsidR="00F806CE" w:rsidRPr="001000FF">
        <w:rPr>
          <w:rFonts w:ascii="Cambria" w:hAnsi="Cambria" w:cstheme="minorHAnsi"/>
          <w:color w:val="000000" w:themeColor="text1"/>
          <w:sz w:val="28"/>
          <w:szCs w:val="28"/>
        </w:rPr>
        <w:t xml:space="preserve">tra </w:t>
      </w:r>
      <w:r w:rsidR="00FD6899" w:rsidRPr="001000FF">
        <w:rPr>
          <w:rFonts w:ascii="Cambria" w:hAnsi="Cambria" w:cstheme="minorHAnsi"/>
          <w:color w:val="000000" w:themeColor="text1"/>
          <w:sz w:val="28"/>
          <w:szCs w:val="28"/>
        </w:rPr>
        <w:t xml:space="preserve">i tributi propri, </w:t>
      </w:r>
      <w:r w:rsidR="00F806CE" w:rsidRPr="001000FF">
        <w:rPr>
          <w:rFonts w:ascii="Cambria" w:hAnsi="Cambria" w:cstheme="minorHAnsi"/>
          <w:color w:val="000000" w:themeColor="text1"/>
          <w:sz w:val="28"/>
          <w:szCs w:val="28"/>
        </w:rPr>
        <w:t xml:space="preserve">la </w:t>
      </w:r>
      <w:r w:rsidR="00CF09BC" w:rsidRPr="001000FF">
        <w:rPr>
          <w:rFonts w:ascii="Cambria" w:hAnsi="Cambria" w:cstheme="minorHAnsi"/>
          <w:color w:val="000000" w:themeColor="text1"/>
          <w:sz w:val="28"/>
          <w:szCs w:val="28"/>
        </w:rPr>
        <w:t xml:space="preserve">compartecipazione o </w:t>
      </w:r>
      <w:r w:rsidR="00F806CE" w:rsidRPr="001000FF">
        <w:rPr>
          <w:rFonts w:ascii="Cambria" w:hAnsi="Cambria" w:cstheme="minorHAnsi"/>
          <w:color w:val="000000" w:themeColor="text1"/>
          <w:sz w:val="28"/>
          <w:szCs w:val="28"/>
        </w:rPr>
        <w:t xml:space="preserve">la </w:t>
      </w:r>
      <w:r w:rsidR="00CF09BC" w:rsidRPr="001000FF">
        <w:rPr>
          <w:rFonts w:ascii="Cambria" w:hAnsi="Cambria" w:cstheme="minorHAnsi"/>
          <w:color w:val="000000" w:themeColor="text1"/>
          <w:sz w:val="28"/>
          <w:szCs w:val="28"/>
        </w:rPr>
        <w:t>riserva di aliquota al gettito di uno o più tributi erariali maturati nel territorio regionale</w:t>
      </w:r>
      <w:bookmarkEnd w:id="3"/>
      <w:r w:rsidR="00CF09BC" w:rsidRPr="001000FF">
        <w:rPr>
          <w:rFonts w:ascii="Cambria" w:hAnsi="Cambria" w:cstheme="minorHAnsi"/>
          <w:color w:val="000000" w:themeColor="text1"/>
          <w:sz w:val="28"/>
          <w:szCs w:val="28"/>
        </w:rPr>
        <w:t xml:space="preserve">, tali da consentire </w:t>
      </w:r>
      <w:bookmarkStart w:id="4" w:name="_Hlk100066849"/>
      <w:r w:rsidR="00CF09BC" w:rsidRPr="001000FF">
        <w:rPr>
          <w:rFonts w:ascii="Cambria" w:hAnsi="Cambria" w:cstheme="minorHAnsi"/>
          <w:color w:val="000000" w:themeColor="text1"/>
          <w:sz w:val="28"/>
          <w:szCs w:val="28"/>
        </w:rPr>
        <w:t>l’integrale finanziamento delle competenze conferite</w:t>
      </w:r>
      <w:bookmarkEnd w:id="4"/>
      <w:r w:rsidR="00CF09BC" w:rsidRPr="001000FF">
        <w:rPr>
          <w:rFonts w:ascii="Cambria" w:hAnsi="Cambria" w:cstheme="minorHAnsi"/>
          <w:color w:val="000000" w:themeColor="text1"/>
          <w:sz w:val="28"/>
          <w:szCs w:val="28"/>
        </w:rPr>
        <w:t>, in coerenza con l’articolo 119, quarto comma, della Costituzione</w:t>
      </w:r>
      <w:r w:rsidR="00F806CE" w:rsidRPr="001000FF">
        <w:rPr>
          <w:rFonts w:ascii="Cambria" w:hAnsi="Cambria" w:cstheme="minorHAnsi"/>
          <w:color w:val="000000" w:themeColor="text1"/>
          <w:sz w:val="28"/>
          <w:szCs w:val="28"/>
        </w:rPr>
        <w:t>.</w:t>
      </w:r>
    </w:p>
    <w:p w14:paraId="3D12FCAA" w14:textId="77777777" w:rsidR="00EF705B" w:rsidRPr="001000FF" w:rsidRDefault="00EF705B" w:rsidP="00EF705B">
      <w:pPr>
        <w:spacing w:line="276" w:lineRule="auto"/>
        <w:jc w:val="both"/>
        <w:rPr>
          <w:rFonts w:ascii="Cambria" w:hAnsi="Cambria" w:cstheme="minorHAnsi"/>
          <w:color w:val="000000" w:themeColor="text1"/>
          <w:sz w:val="28"/>
          <w:szCs w:val="28"/>
        </w:rPr>
      </w:pPr>
    </w:p>
    <w:p w14:paraId="1C73D15D" w14:textId="77777777" w:rsidR="00427CE2" w:rsidRPr="001000FF" w:rsidRDefault="00427CE2" w:rsidP="00427CE2">
      <w:pPr>
        <w:spacing w:after="0" w:line="276" w:lineRule="auto"/>
        <w:jc w:val="center"/>
        <w:rPr>
          <w:rFonts w:ascii="Cambria" w:hAnsi="Cambria" w:cstheme="minorHAnsi"/>
          <w:b/>
          <w:bCs/>
          <w:sz w:val="28"/>
          <w:szCs w:val="28"/>
        </w:rPr>
      </w:pPr>
      <w:r w:rsidRPr="001000FF">
        <w:rPr>
          <w:rFonts w:ascii="Cambria" w:hAnsi="Cambria" w:cstheme="minorHAnsi"/>
          <w:b/>
          <w:bCs/>
          <w:sz w:val="28"/>
          <w:szCs w:val="28"/>
        </w:rPr>
        <w:t>ART. 5</w:t>
      </w:r>
    </w:p>
    <w:p w14:paraId="22339AD4" w14:textId="77777777" w:rsidR="00427CE2" w:rsidRPr="001000FF" w:rsidRDefault="00427CE2" w:rsidP="00427CE2">
      <w:pPr>
        <w:spacing w:line="276" w:lineRule="auto"/>
        <w:jc w:val="center"/>
        <w:rPr>
          <w:rFonts w:ascii="Cambria" w:hAnsi="Cambria" w:cstheme="minorHAnsi"/>
          <w:i/>
          <w:color w:val="000000" w:themeColor="text1"/>
          <w:sz w:val="28"/>
          <w:szCs w:val="28"/>
        </w:rPr>
      </w:pPr>
      <w:r w:rsidRPr="001000FF">
        <w:rPr>
          <w:rFonts w:ascii="Cambria" w:hAnsi="Cambria" w:cstheme="minorHAnsi"/>
          <w:i/>
          <w:sz w:val="28"/>
          <w:szCs w:val="28"/>
        </w:rPr>
        <w:t>(Durata delle intese e successione di leggi nel tempo. Monitoraggio)</w:t>
      </w:r>
    </w:p>
    <w:p w14:paraId="30C779C7" w14:textId="77777777" w:rsidR="00427CE2" w:rsidRPr="001000FF" w:rsidRDefault="00427CE2" w:rsidP="00427CE2">
      <w:pPr>
        <w:spacing w:line="276" w:lineRule="auto"/>
        <w:jc w:val="both"/>
        <w:rPr>
          <w:rFonts w:ascii="Cambria" w:hAnsi="Cambria" w:cstheme="minorHAnsi"/>
          <w:i/>
          <w:iCs/>
          <w:color w:val="000000" w:themeColor="text1"/>
          <w:sz w:val="28"/>
          <w:szCs w:val="28"/>
        </w:rPr>
      </w:pPr>
      <w:r w:rsidRPr="001000FF">
        <w:rPr>
          <w:rFonts w:ascii="Cambria" w:hAnsi="Cambria" w:cstheme="minorHAnsi"/>
          <w:b/>
          <w:bCs/>
          <w:color w:val="000000" w:themeColor="text1"/>
          <w:sz w:val="28"/>
          <w:szCs w:val="28"/>
        </w:rPr>
        <w:t>1</w:t>
      </w:r>
      <w:r w:rsidRPr="001000FF">
        <w:rPr>
          <w:rFonts w:ascii="Cambria" w:hAnsi="Cambria" w:cstheme="minorHAnsi"/>
          <w:color w:val="000000" w:themeColor="text1"/>
          <w:sz w:val="28"/>
          <w:szCs w:val="28"/>
        </w:rPr>
        <w:t xml:space="preserve">. L’intesa di cui all’articolo 116, terzo comma, della Costituzione </w:t>
      </w:r>
      <w:r w:rsidRPr="003C7A62">
        <w:rPr>
          <w:rFonts w:ascii="Cambria" w:hAnsi="Cambria" w:cstheme="minorHAnsi"/>
          <w:color w:val="FF0000"/>
          <w:sz w:val="28"/>
          <w:szCs w:val="28"/>
        </w:rPr>
        <w:t xml:space="preserve">ha durata decennale e può in qualunque momento essere modificata su iniziativa dello Stato ovvero della Regione interessata, </w:t>
      </w:r>
      <w:r w:rsidRPr="001000FF">
        <w:rPr>
          <w:rFonts w:ascii="Cambria" w:hAnsi="Cambria" w:cstheme="minorHAnsi"/>
          <w:color w:val="000000" w:themeColor="text1"/>
          <w:sz w:val="28"/>
          <w:szCs w:val="28"/>
        </w:rPr>
        <w:t xml:space="preserve">con le medesime modalità previste nell’art. 2. </w:t>
      </w:r>
    </w:p>
    <w:p w14:paraId="6F979B0F" w14:textId="77777777" w:rsidR="00427CE2" w:rsidRPr="001000FF" w:rsidRDefault="00427CE2" w:rsidP="00427CE2">
      <w:pPr>
        <w:spacing w:line="276" w:lineRule="auto"/>
        <w:jc w:val="both"/>
        <w:rPr>
          <w:rFonts w:ascii="Cambria" w:hAnsi="Cambria" w:cs="Times New Roman"/>
          <w:sz w:val="28"/>
          <w:szCs w:val="28"/>
        </w:rPr>
      </w:pPr>
      <w:r w:rsidRPr="001000FF">
        <w:rPr>
          <w:rFonts w:ascii="Cambria" w:hAnsi="Cambria" w:cstheme="minorHAnsi"/>
          <w:b/>
          <w:bCs/>
          <w:sz w:val="28"/>
          <w:szCs w:val="28"/>
        </w:rPr>
        <w:t>2</w:t>
      </w:r>
      <w:r w:rsidRPr="001000FF">
        <w:rPr>
          <w:rFonts w:ascii="Cambria" w:hAnsi="Cambria" w:cstheme="minorHAnsi"/>
          <w:sz w:val="28"/>
          <w:szCs w:val="28"/>
        </w:rPr>
        <w:t>. Le norme statali vigenti nelle materie devolute alle Regioni ai sensi dell’articolo 116, terzo comma, della Costituzione continuano ad applicarsi nei relativi territori fino alla data di entrata in vigore delle disposizioni regionali disciplinanti i profili oggetto dell’intesa.</w:t>
      </w:r>
    </w:p>
    <w:p w14:paraId="26249180" w14:textId="77777777" w:rsidR="00427CE2" w:rsidRPr="001000FF" w:rsidRDefault="00427CE2" w:rsidP="00427CE2">
      <w:pPr>
        <w:jc w:val="both"/>
        <w:rPr>
          <w:rFonts w:ascii="Cambria" w:hAnsi="Cambria" w:cstheme="minorHAnsi"/>
          <w:color w:val="000000" w:themeColor="text1"/>
          <w:sz w:val="28"/>
          <w:szCs w:val="28"/>
        </w:rPr>
      </w:pPr>
      <w:r w:rsidRPr="001000FF">
        <w:rPr>
          <w:rFonts w:ascii="Cambria" w:hAnsi="Cambria" w:cstheme="minorHAnsi"/>
          <w:b/>
          <w:bCs/>
          <w:color w:val="000000" w:themeColor="text1"/>
          <w:sz w:val="28"/>
          <w:szCs w:val="28"/>
        </w:rPr>
        <w:t>3</w:t>
      </w:r>
      <w:r w:rsidRPr="001000FF">
        <w:rPr>
          <w:rFonts w:ascii="Cambria" w:hAnsi="Cambria" w:cstheme="minorHAnsi"/>
          <w:color w:val="000000" w:themeColor="text1"/>
          <w:sz w:val="28"/>
          <w:szCs w:val="28"/>
        </w:rPr>
        <w:t xml:space="preserve">. La Presidenza del Consiglio dei ministri-Dipartimento per gli affari regionali e le autonomie e la Regione possono, anche congiuntamente, disporre verifiche su specifici profili o settori di attività oggetto dell’intesa e a tal fine ne concordano le modalità operative. </w:t>
      </w:r>
    </w:p>
    <w:p w14:paraId="63EEA980" w14:textId="77777777" w:rsidR="009159A5" w:rsidRPr="001000FF" w:rsidRDefault="009159A5" w:rsidP="00427CE2">
      <w:pPr>
        <w:jc w:val="both"/>
        <w:rPr>
          <w:rFonts w:ascii="Cambria" w:hAnsi="Cambria" w:cstheme="minorHAnsi"/>
          <w:color w:val="000000" w:themeColor="text1"/>
          <w:sz w:val="28"/>
          <w:szCs w:val="28"/>
        </w:rPr>
      </w:pPr>
      <w:r w:rsidRPr="001000FF">
        <w:rPr>
          <w:rFonts w:ascii="Cambria" w:hAnsi="Cambria" w:cstheme="minorHAnsi"/>
          <w:b/>
          <w:color w:val="000000" w:themeColor="text1"/>
          <w:sz w:val="28"/>
          <w:szCs w:val="28"/>
        </w:rPr>
        <w:t>4.</w:t>
      </w:r>
      <w:r w:rsidRPr="001000FF">
        <w:rPr>
          <w:rFonts w:ascii="Cambria" w:hAnsi="Cambria" w:cstheme="minorHAnsi"/>
          <w:color w:val="000000" w:themeColor="text1"/>
          <w:sz w:val="28"/>
          <w:szCs w:val="28"/>
        </w:rPr>
        <w:t xml:space="preserve"> L’Ufficio parlamentare di bilancio di cui all’articolo 16 della legge 24 dicembre 2012, n. 243 e il Ministero dell’Economia e delle Finanze </w:t>
      </w:r>
      <w:r w:rsidRPr="001000FF">
        <w:rPr>
          <w:rFonts w:ascii="Cambria" w:hAnsi="Cambria" w:cstheme="minorHAnsi"/>
          <w:color w:val="000000" w:themeColor="text1"/>
          <w:sz w:val="28"/>
          <w:szCs w:val="28"/>
          <w:u w:val="single"/>
        </w:rPr>
        <w:t>(</w:t>
      </w:r>
      <w:r w:rsidR="001000FF">
        <w:rPr>
          <w:rFonts w:ascii="Cambria" w:hAnsi="Cambria" w:cstheme="minorHAnsi"/>
          <w:color w:val="000000" w:themeColor="text1"/>
          <w:sz w:val="28"/>
          <w:szCs w:val="28"/>
          <w:u w:val="single"/>
        </w:rPr>
        <w:t xml:space="preserve">da </w:t>
      </w:r>
      <w:r w:rsidRPr="001000FF">
        <w:rPr>
          <w:rFonts w:ascii="Cambria" w:hAnsi="Cambria" w:cstheme="minorHAnsi"/>
          <w:color w:val="000000" w:themeColor="text1"/>
          <w:sz w:val="28"/>
          <w:szCs w:val="28"/>
          <w:u w:val="single"/>
        </w:rPr>
        <w:t>indicare la direzione preposta)</w:t>
      </w:r>
      <w:r w:rsidRPr="001000FF">
        <w:rPr>
          <w:rFonts w:ascii="Cambria" w:hAnsi="Cambria" w:cstheme="minorHAnsi"/>
          <w:color w:val="000000" w:themeColor="text1"/>
          <w:sz w:val="28"/>
          <w:szCs w:val="28"/>
        </w:rPr>
        <w:t>, procedono annualmente alla valutazione degli oneri finanziari derivanti, per ciascuna regione interessata, dall’esercizio delle funzioni e dall’erogazione dei servizi connessi all’autonomia differenziata, anche ai fini dell'adeguamento dei profili finanziari dell'intesa.</w:t>
      </w:r>
    </w:p>
    <w:sectPr w:rsidR="009159A5" w:rsidRPr="001000FF" w:rsidSect="00802990">
      <w:footerReference w:type="even" r:id="rId8"/>
      <w:footerReference w:type="default" r:id="rId9"/>
      <w:pgSz w:w="11906" w:h="16838"/>
      <w:pgMar w:top="135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29060" w14:textId="77777777" w:rsidR="00DB713F" w:rsidRDefault="00DB713F">
      <w:pPr>
        <w:spacing w:after="0" w:line="240" w:lineRule="auto"/>
      </w:pPr>
      <w:r>
        <w:separator/>
      </w:r>
    </w:p>
  </w:endnote>
  <w:endnote w:type="continuationSeparator" w:id="0">
    <w:p w14:paraId="5BCBB6B7" w14:textId="77777777" w:rsidR="00DB713F" w:rsidRDefault="00DB7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546263066"/>
      <w:docPartObj>
        <w:docPartGallery w:val="Page Numbers (Bottom of Page)"/>
        <w:docPartUnique/>
      </w:docPartObj>
    </w:sdtPr>
    <w:sdtEndPr>
      <w:rPr>
        <w:rStyle w:val="Numeropagina"/>
      </w:rPr>
    </w:sdtEndPr>
    <w:sdtContent>
      <w:p w14:paraId="4F79DADB" w14:textId="77777777" w:rsidR="003B4B28" w:rsidRDefault="00EF705B" w:rsidP="00845E0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10CDD1DD" w14:textId="77777777" w:rsidR="003B4B28" w:rsidRDefault="00DB713F" w:rsidP="003B4B2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541122929"/>
      <w:docPartObj>
        <w:docPartGallery w:val="Page Numbers (Bottom of Page)"/>
        <w:docPartUnique/>
      </w:docPartObj>
    </w:sdtPr>
    <w:sdtEndPr>
      <w:rPr>
        <w:rStyle w:val="Numeropagina"/>
      </w:rPr>
    </w:sdtEndPr>
    <w:sdtContent>
      <w:p w14:paraId="5AA9FCCC" w14:textId="77777777" w:rsidR="003B4B28" w:rsidRDefault="00EF705B" w:rsidP="00845E0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8523FF">
          <w:rPr>
            <w:rStyle w:val="Numeropagina"/>
            <w:noProof/>
          </w:rPr>
          <w:t>1</w:t>
        </w:r>
        <w:r>
          <w:rPr>
            <w:rStyle w:val="Numeropagina"/>
          </w:rPr>
          <w:fldChar w:fldCharType="end"/>
        </w:r>
      </w:p>
    </w:sdtContent>
  </w:sdt>
  <w:p w14:paraId="4653FF5E" w14:textId="77777777" w:rsidR="003B4B28" w:rsidRDefault="00DB713F" w:rsidP="003B4B2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1C866" w14:textId="77777777" w:rsidR="00DB713F" w:rsidRDefault="00DB713F">
      <w:pPr>
        <w:spacing w:after="0" w:line="240" w:lineRule="auto"/>
      </w:pPr>
      <w:r>
        <w:separator/>
      </w:r>
    </w:p>
  </w:footnote>
  <w:footnote w:type="continuationSeparator" w:id="0">
    <w:p w14:paraId="2D3DB6A4" w14:textId="77777777" w:rsidR="00DB713F" w:rsidRDefault="00DB71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01FDD"/>
    <w:multiLevelType w:val="hybridMultilevel"/>
    <w:tmpl w:val="3CDAC4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76A3891"/>
    <w:multiLevelType w:val="hybridMultilevel"/>
    <w:tmpl w:val="A634B138"/>
    <w:lvl w:ilvl="0" w:tplc="74100BBC">
      <w:start w:val="1"/>
      <w:numFmt w:val="lowerLetter"/>
      <w:lvlText w:val="%1)"/>
      <w:lvlJc w:val="left"/>
      <w:pPr>
        <w:ind w:left="681" w:hanging="360"/>
      </w:pPr>
      <w:rPr>
        <w:rFonts w:hint="default"/>
        <w:i/>
      </w:rPr>
    </w:lvl>
    <w:lvl w:ilvl="1" w:tplc="04100019" w:tentative="1">
      <w:start w:val="1"/>
      <w:numFmt w:val="lowerLetter"/>
      <w:lvlText w:val="%2."/>
      <w:lvlJc w:val="left"/>
      <w:pPr>
        <w:ind w:left="1401" w:hanging="360"/>
      </w:pPr>
    </w:lvl>
    <w:lvl w:ilvl="2" w:tplc="0410001B" w:tentative="1">
      <w:start w:val="1"/>
      <w:numFmt w:val="lowerRoman"/>
      <w:lvlText w:val="%3."/>
      <w:lvlJc w:val="right"/>
      <w:pPr>
        <w:ind w:left="2121" w:hanging="180"/>
      </w:pPr>
    </w:lvl>
    <w:lvl w:ilvl="3" w:tplc="0410000F" w:tentative="1">
      <w:start w:val="1"/>
      <w:numFmt w:val="decimal"/>
      <w:lvlText w:val="%4."/>
      <w:lvlJc w:val="left"/>
      <w:pPr>
        <w:ind w:left="2841" w:hanging="360"/>
      </w:pPr>
    </w:lvl>
    <w:lvl w:ilvl="4" w:tplc="04100019" w:tentative="1">
      <w:start w:val="1"/>
      <w:numFmt w:val="lowerLetter"/>
      <w:lvlText w:val="%5."/>
      <w:lvlJc w:val="left"/>
      <w:pPr>
        <w:ind w:left="3561" w:hanging="360"/>
      </w:pPr>
    </w:lvl>
    <w:lvl w:ilvl="5" w:tplc="0410001B" w:tentative="1">
      <w:start w:val="1"/>
      <w:numFmt w:val="lowerRoman"/>
      <w:lvlText w:val="%6."/>
      <w:lvlJc w:val="right"/>
      <w:pPr>
        <w:ind w:left="4281" w:hanging="180"/>
      </w:pPr>
    </w:lvl>
    <w:lvl w:ilvl="6" w:tplc="0410000F" w:tentative="1">
      <w:start w:val="1"/>
      <w:numFmt w:val="decimal"/>
      <w:lvlText w:val="%7."/>
      <w:lvlJc w:val="left"/>
      <w:pPr>
        <w:ind w:left="5001" w:hanging="360"/>
      </w:pPr>
    </w:lvl>
    <w:lvl w:ilvl="7" w:tplc="04100019" w:tentative="1">
      <w:start w:val="1"/>
      <w:numFmt w:val="lowerLetter"/>
      <w:lvlText w:val="%8."/>
      <w:lvlJc w:val="left"/>
      <w:pPr>
        <w:ind w:left="5721" w:hanging="360"/>
      </w:pPr>
    </w:lvl>
    <w:lvl w:ilvl="8" w:tplc="0410001B" w:tentative="1">
      <w:start w:val="1"/>
      <w:numFmt w:val="lowerRoman"/>
      <w:lvlText w:val="%9."/>
      <w:lvlJc w:val="right"/>
      <w:pPr>
        <w:ind w:left="6441" w:hanging="180"/>
      </w:pPr>
    </w:lvl>
  </w:abstractNum>
  <w:abstractNum w:abstractNumId="2" w15:restartNumberingAfterBreak="0">
    <w:nsid w:val="6311589B"/>
    <w:multiLevelType w:val="hybridMultilevel"/>
    <w:tmpl w:val="A634B138"/>
    <w:lvl w:ilvl="0" w:tplc="FFFFFFFF">
      <w:start w:val="1"/>
      <w:numFmt w:val="lowerLetter"/>
      <w:lvlText w:val="%1)"/>
      <w:lvlJc w:val="left"/>
      <w:pPr>
        <w:ind w:left="681" w:hanging="360"/>
      </w:pPr>
      <w:rPr>
        <w:rFonts w:hint="default"/>
        <w:i/>
      </w:rPr>
    </w:lvl>
    <w:lvl w:ilvl="1" w:tplc="FFFFFFFF" w:tentative="1">
      <w:start w:val="1"/>
      <w:numFmt w:val="lowerLetter"/>
      <w:lvlText w:val="%2."/>
      <w:lvlJc w:val="left"/>
      <w:pPr>
        <w:ind w:left="1401" w:hanging="360"/>
      </w:pPr>
    </w:lvl>
    <w:lvl w:ilvl="2" w:tplc="FFFFFFFF" w:tentative="1">
      <w:start w:val="1"/>
      <w:numFmt w:val="lowerRoman"/>
      <w:lvlText w:val="%3."/>
      <w:lvlJc w:val="right"/>
      <w:pPr>
        <w:ind w:left="2121" w:hanging="180"/>
      </w:pPr>
    </w:lvl>
    <w:lvl w:ilvl="3" w:tplc="FFFFFFFF" w:tentative="1">
      <w:start w:val="1"/>
      <w:numFmt w:val="decimal"/>
      <w:lvlText w:val="%4."/>
      <w:lvlJc w:val="left"/>
      <w:pPr>
        <w:ind w:left="2841" w:hanging="360"/>
      </w:pPr>
    </w:lvl>
    <w:lvl w:ilvl="4" w:tplc="FFFFFFFF" w:tentative="1">
      <w:start w:val="1"/>
      <w:numFmt w:val="lowerLetter"/>
      <w:lvlText w:val="%5."/>
      <w:lvlJc w:val="left"/>
      <w:pPr>
        <w:ind w:left="3561" w:hanging="360"/>
      </w:pPr>
    </w:lvl>
    <w:lvl w:ilvl="5" w:tplc="FFFFFFFF" w:tentative="1">
      <w:start w:val="1"/>
      <w:numFmt w:val="lowerRoman"/>
      <w:lvlText w:val="%6."/>
      <w:lvlJc w:val="right"/>
      <w:pPr>
        <w:ind w:left="4281" w:hanging="180"/>
      </w:pPr>
    </w:lvl>
    <w:lvl w:ilvl="6" w:tplc="FFFFFFFF" w:tentative="1">
      <w:start w:val="1"/>
      <w:numFmt w:val="decimal"/>
      <w:lvlText w:val="%7."/>
      <w:lvlJc w:val="left"/>
      <w:pPr>
        <w:ind w:left="5001" w:hanging="360"/>
      </w:pPr>
    </w:lvl>
    <w:lvl w:ilvl="7" w:tplc="FFFFFFFF" w:tentative="1">
      <w:start w:val="1"/>
      <w:numFmt w:val="lowerLetter"/>
      <w:lvlText w:val="%8."/>
      <w:lvlJc w:val="left"/>
      <w:pPr>
        <w:ind w:left="5721" w:hanging="360"/>
      </w:pPr>
    </w:lvl>
    <w:lvl w:ilvl="8" w:tplc="FFFFFFFF" w:tentative="1">
      <w:start w:val="1"/>
      <w:numFmt w:val="lowerRoman"/>
      <w:lvlText w:val="%9."/>
      <w:lvlJc w:val="right"/>
      <w:pPr>
        <w:ind w:left="6441" w:hanging="180"/>
      </w:pPr>
    </w:lvl>
  </w:abstractNum>
  <w:num w:numId="1" w16cid:durableId="1388989184">
    <w:abstractNumId w:val="1"/>
  </w:num>
  <w:num w:numId="2" w16cid:durableId="289239562">
    <w:abstractNumId w:val="2"/>
  </w:num>
  <w:num w:numId="3" w16cid:durableId="2123574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05B"/>
    <w:rsid w:val="00003A8E"/>
    <w:rsid w:val="00014CB2"/>
    <w:rsid w:val="0001689A"/>
    <w:rsid w:val="00043BF6"/>
    <w:rsid w:val="00073340"/>
    <w:rsid w:val="0009567E"/>
    <w:rsid w:val="000C31C2"/>
    <w:rsid w:val="000D6F14"/>
    <w:rsid w:val="000F1C68"/>
    <w:rsid w:val="000F4DB2"/>
    <w:rsid w:val="001000FF"/>
    <w:rsid w:val="00167E70"/>
    <w:rsid w:val="00181315"/>
    <w:rsid w:val="00210AE4"/>
    <w:rsid w:val="002231BC"/>
    <w:rsid w:val="00252BE8"/>
    <w:rsid w:val="00272013"/>
    <w:rsid w:val="002732EF"/>
    <w:rsid w:val="00275F7D"/>
    <w:rsid w:val="00291888"/>
    <w:rsid w:val="002A25D6"/>
    <w:rsid w:val="002A27E3"/>
    <w:rsid w:val="002B6445"/>
    <w:rsid w:val="002E7536"/>
    <w:rsid w:val="00303DED"/>
    <w:rsid w:val="00315F1F"/>
    <w:rsid w:val="00316733"/>
    <w:rsid w:val="00345459"/>
    <w:rsid w:val="00373036"/>
    <w:rsid w:val="003C53F9"/>
    <w:rsid w:val="003C68FD"/>
    <w:rsid w:val="003C7A62"/>
    <w:rsid w:val="003E02DB"/>
    <w:rsid w:val="003E7679"/>
    <w:rsid w:val="003F2B54"/>
    <w:rsid w:val="00400D51"/>
    <w:rsid w:val="004130EE"/>
    <w:rsid w:val="00427CE2"/>
    <w:rsid w:val="00427E30"/>
    <w:rsid w:val="00431D6D"/>
    <w:rsid w:val="00433BF3"/>
    <w:rsid w:val="00441A1F"/>
    <w:rsid w:val="0049582F"/>
    <w:rsid w:val="004B1AF9"/>
    <w:rsid w:val="004D0088"/>
    <w:rsid w:val="004F2EF0"/>
    <w:rsid w:val="004F6C47"/>
    <w:rsid w:val="0050386F"/>
    <w:rsid w:val="00505206"/>
    <w:rsid w:val="00540B1F"/>
    <w:rsid w:val="0056017D"/>
    <w:rsid w:val="005A3DD1"/>
    <w:rsid w:val="005A7674"/>
    <w:rsid w:val="005E5BBC"/>
    <w:rsid w:val="00606E7F"/>
    <w:rsid w:val="006260D8"/>
    <w:rsid w:val="006500F3"/>
    <w:rsid w:val="00651E43"/>
    <w:rsid w:val="00680E57"/>
    <w:rsid w:val="0068310E"/>
    <w:rsid w:val="006956A8"/>
    <w:rsid w:val="006E1BE3"/>
    <w:rsid w:val="00702C52"/>
    <w:rsid w:val="007061A7"/>
    <w:rsid w:val="00733A41"/>
    <w:rsid w:val="00765EE3"/>
    <w:rsid w:val="00766343"/>
    <w:rsid w:val="00787179"/>
    <w:rsid w:val="007C44F3"/>
    <w:rsid w:val="007D4402"/>
    <w:rsid w:val="007F1B86"/>
    <w:rsid w:val="008010B1"/>
    <w:rsid w:val="00824190"/>
    <w:rsid w:val="008360B8"/>
    <w:rsid w:val="00844092"/>
    <w:rsid w:val="00844C15"/>
    <w:rsid w:val="008523FF"/>
    <w:rsid w:val="00860589"/>
    <w:rsid w:val="00861FDD"/>
    <w:rsid w:val="0086311D"/>
    <w:rsid w:val="008A542F"/>
    <w:rsid w:val="008A7AEC"/>
    <w:rsid w:val="008D41D7"/>
    <w:rsid w:val="008E3D1D"/>
    <w:rsid w:val="008F4DCA"/>
    <w:rsid w:val="00914250"/>
    <w:rsid w:val="009159A5"/>
    <w:rsid w:val="00917C7D"/>
    <w:rsid w:val="00920045"/>
    <w:rsid w:val="00946678"/>
    <w:rsid w:val="00984F3E"/>
    <w:rsid w:val="009955F9"/>
    <w:rsid w:val="009C1090"/>
    <w:rsid w:val="009C5BB8"/>
    <w:rsid w:val="009D19A6"/>
    <w:rsid w:val="00A00F9C"/>
    <w:rsid w:val="00A35CB7"/>
    <w:rsid w:val="00A625B2"/>
    <w:rsid w:val="00AB24FE"/>
    <w:rsid w:val="00B00F52"/>
    <w:rsid w:val="00B01578"/>
    <w:rsid w:val="00B050AC"/>
    <w:rsid w:val="00B100D6"/>
    <w:rsid w:val="00B4264A"/>
    <w:rsid w:val="00B45395"/>
    <w:rsid w:val="00B677FE"/>
    <w:rsid w:val="00B818E3"/>
    <w:rsid w:val="00B83FB2"/>
    <w:rsid w:val="00B93538"/>
    <w:rsid w:val="00B947E6"/>
    <w:rsid w:val="00C20E1A"/>
    <w:rsid w:val="00C52066"/>
    <w:rsid w:val="00C5491E"/>
    <w:rsid w:val="00C72627"/>
    <w:rsid w:val="00C900B5"/>
    <w:rsid w:val="00C93593"/>
    <w:rsid w:val="00C95584"/>
    <w:rsid w:val="00CB01CE"/>
    <w:rsid w:val="00CC7F8F"/>
    <w:rsid w:val="00CF09BC"/>
    <w:rsid w:val="00CF4AF8"/>
    <w:rsid w:val="00CF4CDF"/>
    <w:rsid w:val="00D5231D"/>
    <w:rsid w:val="00D57D42"/>
    <w:rsid w:val="00D64328"/>
    <w:rsid w:val="00D82315"/>
    <w:rsid w:val="00D86C9B"/>
    <w:rsid w:val="00DA1D98"/>
    <w:rsid w:val="00DB713F"/>
    <w:rsid w:val="00DE2ECA"/>
    <w:rsid w:val="00DE517A"/>
    <w:rsid w:val="00E0778B"/>
    <w:rsid w:val="00E07B17"/>
    <w:rsid w:val="00E1536E"/>
    <w:rsid w:val="00E403EC"/>
    <w:rsid w:val="00E70004"/>
    <w:rsid w:val="00EB27CE"/>
    <w:rsid w:val="00EC1A4E"/>
    <w:rsid w:val="00EF42E6"/>
    <w:rsid w:val="00EF705B"/>
    <w:rsid w:val="00F02C99"/>
    <w:rsid w:val="00F05FC2"/>
    <w:rsid w:val="00F20B0C"/>
    <w:rsid w:val="00F2514A"/>
    <w:rsid w:val="00F64FFE"/>
    <w:rsid w:val="00F806CE"/>
    <w:rsid w:val="00F84F0A"/>
    <w:rsid w:val="00FB3027"/>
    <w:rsid w:val="00FD11E2"/>
    <w:rsid w:val="00FD140F"/>
    <w:rsid w:val="00FD6899"/>
    <w:rsid w:val="00FE79F7"/>
    <w:rsid w:val="00FF0153"/>
    <w:rsid w:val="00FF26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7CAB1"/>
  <w15:chartTrackingRefBased/>
  <w15:docId w15:val="{C71316C6-0B98-4B6F-A84C-98D566E5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ook Antiqua" w:eastAsiaTheme="minorHAnsi" w:hAnsi="Book Antiqua" w:cstheme="minorBidi"/>
        <w:sz w:val="24"/>
        <w:szCs w:val="24"/>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705B"/>
    <w:rPr>
      <w:rFonts w:asciiTheme="minorHAnsi" w:hAnsiTheme="minorHAnsi"/>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F705B"/>
    <w:pPr>
      <w:ind w:left="720"/>
      <w:contextualSpacing/>
    </w:pPr>
  </w:style>
  <w:style w:type="table" w:styleId="Grigliatabella">
    <w:name w:val="Table Grid"/>
    <w:basedOn w:val="Tabellanormale"/>
    <w:uiPriority w:val="39"/>
    <w:rsid w:val="00EF705B"/>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F705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F705B"/>
    <w:rPr>
      <w:rFonts w:asciiTheme="minorHAnsi" w:hAnsiTheme="minorHAnsi"/>
      <w:sz w:val="22"/>
      <w:szCs w:val="22"/>
    </w:rPr>
  </w:style>
  <w:style w:type="character" w:styleId="Numeropagina">
    <w:name w:val="page number"/>
    <w:basedOn w:val="Carpredefinitoparagrafo"/>
    <w:uiPriority w:val="99"/>
    <w:semiHidden/>
    <w:unhideWhenUsed/>
    <w:rsid w:val="00EF705B"/>
  </w:style>
  <w:style w:type="paragraph" w:styleId="Testofumetto">
    <w:name w:val="Balloon Text"/>
    <w:basedOn w:val="Normale"/>
    <w:link w:val="TestofumettoCarattere"/>
    <w:uiPriority w:val="99"/>
    <w:semiHidden/>
    <w:unhideWhenUsed/>
    <w:rsid w:val="00FD11E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D11E2"/>
    <w:rPr>
      <w:rFonts w:ascii="Segoe UI" w:hAnsi="Segoe UI" w:cs="Segoe UI"/>
      <w:sz w:val="18"/>
      <w:szCs w:val="18"/>
    </w:rPr>
  </w:style>
  <w:style w:type="character" w:styleId="Rimandocommento">
    <w:name w:val="annotation reference"/>
    <w:basedOn w:val="Carpredefinitoparagrafo"/>
    <w:uiPriority w:val="99"/>
    <w:semiHidden/>
    <w:unhideWhenUsed/>
    <w:rsid w:val="00B93538"/>
    <w:rPr>
      <w:sz w:val="16"/>
      <w:szCs w:val="16"/>
    </w:rPr>
  </w:style>
  <w:style w:type="paragraph" w:styleId="Testocommento">
    <w:name w:val="annotation text"/>
    <w:basedOn w:val="Normale"/>
    <w:link w:val="TestocommentoCarattere"/>
    <w:uiPriority w:val="99"/>
    <w:semiHidden/>
    <w:unhideWhenUsed/>
    <w:rsid w:val="00B9353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B93538"/>
    <w:rPr>
      <w:rFonts w:asciiTheme="minorHAnsi" w:hAnsiTheme="minorHAnsi"/>
      <w:sz w:val="20"/>
      <w:szCs w:val="20"/>
    </w:rPr>
  </w:style>
  <w:style w:type="paragraph" w:styleId="Soggettocommento">
    <w:name w:val="annotation subject"/>
    <w:basedOn w:val="Testocommento"/>
    <w:next w:val="Testocommento"/>
    <w:link w:val="SoggettocommentoCarattere"/>
    <w:uiPriority w:val="99"/>
    <w:semiHidden/>
    <w:unhideWhenUsed/>
    <w:rsid w:val="00B93538"/>
    <w:rPr>
      <w:b/>
      <w:bCs/>
    </w:rPr>
  </w:style>
  <w:style w:type="character" w:customStyle="1" w:styleId="SoggettocommentoCarattere">
    <w:name w:val="Soggetto commento Carattere"/>
    <w:basedOn w:val="TestocommentoCarattere"/>
    <w:link w:val="Soggettocommento"/>
    <w:uiPriority w:val="99"/>
    <w:semiHidden/>
    <w:rsid w:val="00B93538"/>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35476">
      <w:bodyDiv w:val="1"/>
      <w:marLeft w:val="0"/>
      <w:marRight w:val="0"/>
      <w:marTop w:val="0"/>
      <w:marBottom w:val="0"/>
      <w:divBdr>
        <w:top w:val="none" w:sz="0" w:space="0" w:color="auto"/>
        <w:left w:val="none" w:sz="0" w:space="0" w:color="auto"/>
        <w:bottom w:val="none" w:sz="0" w:space="0" w:color="auto"/>
        <w:right w:val="none" w:sz="0" w:space="0" w:color="auto"/>
      </w:divBdr>
    </w:div>
    <w:div w:id="1074476595">
      <w:bodyDiv w:val="1"/>
      <w:marLeft w:val="0"/>
      <w:marRight w:val="0"/>
      <w:marTop w:val="0"/>
      <w:marBottom w:val="0"/>
      <w:divBdr>
        <w:top w:val="none" w:sz="0" w:space="0" w:color="auto"/>
        <w:left w:val="none" w:sz="0" w:space="0" w:color="auto"/>
        <w:bottom w:val="none" w:sz="0" w:space="0" w:color="auto"/>
        <w:right w:val="none" w:sz="0" w:space="0" w:color="auto"/>
      </w:divBdr>
    </w:div>
    <w:div w:id="1676180735">
      <w:bodyDiv w:val="1"/>
      <w:marLeft w:val="0"/>
      <w:marRight w:val="0"/>
      <w:marTop w:val="0"/>
      <w:marBottom w:val="0"/>
      <w:divBdr>
        <w:top w:val="none" w:sz="0" w:space="0" w:color="auto"/>
        <w:left w:val="none" w:sz="0" w:space="0" w:color="auto"/>
        <w:bottom w:val="none" w:sz="0" w:space="0" w:color="auto"/>
        <w:right w:val="none" w:sz="0" w:space="0" w:color="auto"/>
      </w:divBdr>
    </w:div>
    <w:div w:id="1793016214">
      <w:bodyDiv w:val="1"/>
      <w:marLeft w:val="0"/>
      <w:marRight w:val="0"/>
      <w:marTop w:val="0"/>
      <w:marBottom w:val="0"/>
      <w:divBdr>
        <w:top w:val="none" w:sz="0" w:space="0" w:color="auto"/>
        <w:left w:val="none" w:sz="0" w:space="0" w:color="auto"/>
        <w:bottom w:val="none" w:sz="0" w:space="0" w:color="auto"/>
        <w:right w:val="none" w:sz="0" w:space="0" w:color="auto"/>
      </w:divBdr>
    </w:div>
    <w:div w:id="1975020103">
      <w:bodyDiv w:val="1"/>
      <w:marLeft w:val="0"/>
      <w:marRight w:val="0"/>
      <w:marTop w:val="0"/>
      <w:marBottom w:val="0"/>
      <w:divBdr>
        <w:top w:val="none" w:sz="0" w:space="0" w:color="auto"/>
        <w:left w:val="none" w:sz="0" w:space="0" w:color="auto"/>
        <w:bottom w:val="none" w:sz="0" w:space="0" w:color="auto"/>
        <w:right w:val="none" w:sz="0" w:space="0" w:color="auto"/>
      </w:divBdr>
    </w:div>
    <w:div w:id="200135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EF41E-7B8B-474D-A45E-2F402FFAB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955</Words>
  <Characters>5449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6392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Cardamone Salvatore</dc:creator>
  <cp:keywords/>
  <dc:description/>
  <cp:lastModifiedBy>nazionale flc</cp:lastModifiedBy>
  <cp:revision>2</cp:revision>
  <cp:lastPrinted>2022-06-08T10:50:00Z</cp:lastPrinted>
  <dcterms:created xsi:type="dcterms:W3CDTF">2022-06-08T10:51:00Z</dcterms:created>
  <dcterms:modified xsi:type="dcterms:W3CDTF">2022-06-08T10:51:00Z</dcterms:modified>
  <cp:category/>
</cp:coreProperties>
</file>